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Java 25.3.0 -->
  <w:body>
    <w:p w:rsidR="002D5AB3" w:rsidP="002B7818" w14:paraId="529E6094" w14:textId="77777777"/>
    <w:p w:rsidR="000B3790" w:rsidP="002B7818" w14:paraId="20EC01D5" w14:textId="77777777"/>
    <w:p w:rsidR="002D5AB3" w:rsidP="002B7818" w14:paraId="58066C92" w14:textId="77777777"/>
    <w:p w:rsidR="002D5AB3" w:rsidP="002B7818" w14:paraId="09800019" w14:textId="77777777"/>
    <w:p w:rsidR="002D5AB3" w:rsidRPr="000C08AF" w:rsidP="000C08AF" w14:paraId="0E907782" w14:textId="77777777">
      <w:pPr>
        <w:jc w:val="center"/>
        <w:rPr>
          <w:sz w:val="40"/>
          <w:szCs w:val="40"/>
        </w:rPr>
      </w:pPr>
    </w:p>
    <w:p w:rsidR="000C08AF" w:rsidP="000C08AF" w14:paraId="43C6474B" w14:textId="5ECA8D31">
      <w:pPr>
        <w:jc w:val="center"/>
        <w:rPr>
          <w:sz w:val="40"/>
          <w:szCs w:val="40"/>
        </w:rPr>
      </w:pPr>
      <w:r>
        <w:rPr>
          <w:noProof/>
          <w:sz w:val="40"/>
          <w:szCs w:val="40"/>
        </w:rPr>
        <w:drawing>
          <wp:inline distT="0" distB="0" distL="0" distR="0">
            <wp:extent cx="3123565" cy="1247775"/>
            <wp:effectExtent l="0" t="0" r="635"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2"/>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3123565" cy="1247775"/>
                    </a:xfrm>
                    <a:prstGeom prst="rect">
                      <a:avLst/>
                    </a:prstGeom>
                    <a:noFill/>
                  </pic:spPr>
                </pic:pic>
              </a:graphicData>
            </a:graphic>
          </wp:inline>
        </w:drawing>
      </w:r>
    </w:p>
    <w:p w:rsidR="000C08AF" w:rsidP="000C08AF" w14:paraId="28A9D247" w14:textId="77777777">
      <w:pPr>
        <w:jc w:val="center"/>
        <w:rPr>
          <w:sz w:val="40"/>
          <w:szCs w:val="40"/>
        </w:rPr>
      </w:pPr>
    </w:p>
    <w:p w:rsidR="000C08AF" w:rsidRPr="000C08AF" w:rsidP="000C08AF" w14:paraId="15F4B2F4" w14:textId="77777777">
      <w:pPr>
        <w:jc w:val="center"/>
        <w:rPr>
          <w:sz w:val="40"/>
          <w:szCs w:val="40"/>
        </w:rPr>
      </w:pPr>
    </w:p>
    <w:p w:rsidR="000B3790" w:rsidRPr="000C08AF" w:rsidP="000C08AF" w14:paraId="67820737" w14:textId="77777777">
      <w:pPr>
        <w:jc w:val="center"/>
        <w:rPr>
          <w:sz w:val="40"/>
          <w:szCs w:val="40"/>
        </w:rPr>
      </w:pPr>
    </w:p>
    <w:p w:rsidR="000C08AF" w:rsidP="000C08AF" w14:paraId="025BBB40" w14:textId="77777777">
      <w:pPr>
        <w:jc w:val="center"/>
        <w:rPr>
          <w:sz w:val="40"/>
          <w:szCs w:val="40"/>
        </w:rPr>
      </w:pPr>
      <w:r w:rsidRPr="000C08AF">
        <w:rPr>
          <w:sz w:val="40"/>
          <w:szCs w:val="40"/>
        </w:rPr>
        <w:t>ENVIRONMENTAL POLICY</w:t>
      </w:r>
      <w:r>
        <w:rPr>
          <w:sz w:val="40"/>
          <w:szCs w:val="40"/>
        </w:rPr>
        <w:t xml:space="preserve"> </w:t>
      </w:r>
    </w:p>
    <w:p w:rsidR="000C08AF" w:rsidP="000C08AF" w14:paraId="142B39CE" w14:textId="77777777">
      <w:pPr>
        <w:jc w:val="center"/>
        <w:rPr>
          <w:sz w:val="40"/>
          <w:szCs w:val="40"/>
        </w:rPr>
      </w:pPr>
      <w:r>
        <w:rPr>
          <w:sz w:val="40"/>
          <w:szCs w:val="40"/>
        </w:rPr>
        <w:t xml:space="preserve">&amp; </w:t>
      </w:r>
    </w:p>
    <w:p w:rsidR="000B3790" w:rsidRPr="000C08AF" w:rsidP="000C08AF" w14:paraId="5955461D" w14:textId="763AB8A9">
      <w:pPr>
        <w:jc w:val="center"/>
        <w:rPr>
          <w:sz w:val="40"/>
          <w:szCs w:val="40"/>
        </w:rPr>
      </w:pPr>
      <w:r>
        <w:rPr>
          <w:sz w:val="40"/>
          <w:szCs w:val="40"/>
        </w:rPr>
        <w:t xml:space="preserve">PROCEDURES </w:t>
      </w:r>
      <w:r w:rsidR="00596E44">
        <w:rPr>
          <w:sz w:val="40"/>
          <w:szCs w:val="40"/>
        </w:rPr>
        <w:t>MANUAL</w:t>
      </w:r>
    </w:p>
    <w:p w:rsidR="000B3790" w:rsidRPr="000C08AF" w:rsidP="000C08AF" w14:paraId="376FB2CF" w14:textId="77777777">
      <w:pPr>
        <w:jc w:val="center"/>
        <w:rPr>
          <w:sz w:val="40"/>
          <w:szCs w:val="40"/>
        </w:rPr>
      </w:pPr>
    </w:p>
    <w:p w:rsidR="000B3790" w:rsidRPr="000C08AF" w:rsidP="000C08AF" w14:paraId="532B74BB" w14:textId="77777777">
      <w:pPr>
        <w:jc w:val="center"/>
        <w:rPr>
          <w:sz w:val="40"/>
          <w:szCs w:val="40"/>
        </w:rPr>
      </w:pPr>
    </w:p>
    <w:p w:rsidR="000B3790" w:rsidP="002B7818" w14:paraId="452A195A" w14:textId="77777777"/>
    <w:p w:rsidR="000B3790" w:rsidP="002B7818" w14:paraId="7B1B6F5A" w14:textId="77777777"/>
    <w:p w:rsidR="002D5AB3" w:rsidP="002B7818" w14:paraId="668BD1D8" w14:textId="77777777"/>
    <w:p w:rsidR="002D5AB3" w:rsidP="002B7818" w14:paraId="1CFE38F1" w14:textId="77777777"/>
    <w:p w:rsidR="002D5AB3" w:rsidP="002B7818" w14:paraId="5FDB377C" w14:textId="77777777"/>
    <w:p w:rsidR="002D5AB3" w:rsidP="002B7818" w14:paraId="77EC8A40" w14:textId="77777777"/>
    <w:p w:rsidR="002D5AB3" w:rsidP="002B7818" w14:paraId="4880C345" w14:textId="77777777"/>
    <w:p w:rsidR="002D5AB3" w:rsidP="002B7818" w14:paraId="0ECFF806" w14:textId="77777777"/>
    <w:p w:rsidR="002D5AB3" w:rsidP="002B7818" w14:paraId="5B6ABC5E" w14:textId="77777777"/>
    <w:p w:rsidR="002D5AB3" w:rsidP="002B7818" w14:paraId="28C95936" w14:textId="77777777"/>
    <w:p w:rsidR="002D5AB3" w:rsidP="002B7818" w14:paraId="4F703825" w14:textId="77777777"/>
    <w:p w:rsidR="002D5AB3" w:rsidP="002B7818" w14:paraId="1F26C0E1" w14:textId="77777777"/>
    <w:p w:rsidR="002D5AB3" w:rsidP="002B7818" w14:paraId="2CC23E9F" w14:textId="5B493677"/>
    <w:p w:rsidR="00601516" w:rsidP="002B7818" w14:paraId="22BB4B33" w14:textId="0640A073"/>
    <w:p w:rsidR="00601516" w:rsidP="002B7818" w14:paraId="785802BD" w14:textId="636DF7E1"/>
    <w:p w:rsidR="00601516" w:rsidP="002B7818" w14:paraId="0CCB703F" w14:textId="739DDDE0"/>
    <w:p w:rsidR="00601516" w:rsidP="002B7818" w14:paraId="0A55D509" w14:textId="19DA7B16"/>
    <w:p w:rsidR="00601516" w:rsidP="002B7818" w14:paraId="6DB0B309" w14:textId="2ED15B61"/>
    <w:p w:rsidR="00601516" w:rsidP="002B7818" w14:paraId="30AB5C80" w14:textId="3908602F"/>
    <w:p w:rsidR="00601516" w:rsidP="002B7818" w14:paraId="115EC212" w14:textId="7B47DB97"/>
    <w:p w:rsidR="00601516" w:rsidP="002B7818" w14:paraId="0EC032C2" w14:textId="7E67FC89"/>
    <w:p w:rsidR="00601516" w:rsidP="002B7818" w14:paraId="76501F95" w14:textId="7AD8953B"/>
    <w:p w:rsidR="00601516" w:rsidP="002B7818" w14:paraId="3BA21C58" w14:textId="77777777"/>
    <w:p w:rsidR="002D5AB3" w:rsidP="002B7818" w14:paraId="32E92D28" w14:textId="77777777"/>
    <w:p w:rsidR="000B3790" w:rsidP="002B7818" w14:paraId="367637BD" w14:textId="411C6351">
      <w:r>
        <w:t xml:space="preserve">Date of Issue:  </w:t>
      </w:r>
      <w:r w:rsidR="00D11436">
        <w:t>Oct</w:t>
      </w:r>
      <w:r w:rsidR="00601516">
        <w:t xml:space="preserve"> 202</w:t>
      </w:r>
      <w:r w:rsidR="00915431">
        <w:t>5</w:t>
      </w:r>
    </w:p>
    <w:p w:rsidR="002D5AB3" w:rsidP="002B7818" w14:paraId="70453030" w14:textId="77777777"/>
    <w:p w:rsidR="0043086B" w:rsidRPr="000B3790" w:rsidP="002B7818" w14:paraId="29569C2C" w14:textId="77777777"/>
    <w:p w:rsidR="00006FC8" w:rsidP="002B7818" w14:paraId="7AB20BD6" w14:textId="77777777"/>
    <w:p w:rsidR="000B3790" w:rsidP="002B7818" w14:paraId="1B7D185D" w14:textId="77777777">
      <w:pPr>
        <w:sectPr w:rsidSect="002D5AB3">
          <w:footerReference w:type="even" r:id="rId6"/>
          <w:footerReference w:type="default" r:id="rId7"/>
          <w:type w:val="continuous"/>
          <w:pgSz w:w="11909" w:h="16834" w:code="9"/>
          <w:pgMar w:top="1418" w:right="1440" w:bottom="1134" w:left="1440" w:header="709" w:footer="1009" w:gutter="0"/>
          <w:cols w:space="720"/>
          <w:noEndnote/>
          <w:titlePg/>
          <w:docGrid w:linePitch="326"/>
        </w:sectPr>
      </w:pPr>
    </w:p>
    <w:p w:rsidR="00006FC8" w:rsidP="002B7818" w14:paraId="291C78EF" w14:textId="77777777"/>
    <w:p w:rsidR="00006FC8" w:rsidP="002B7818" w14:paraId="445837CC" w14:textId="77777777"/>
    <w:p w:rsidR="00775CC9" w:rsidP="000C08AF" w14:paraId="07617830" w14:textId="054462BA">
      <w:pPr>
        <w:jc w:val="center"/>
      </w:pPr>
      <w:r>
        <w:t>Hillstreet UK Ltd</w:t>
      </w:r>
    </w:p>
    <w:p w:rsidR="00601516" w:rsidP="00601516" w14:paraId="42C2C7B3" w14:textId="77777777">
      <w:pPr>
        <w:jc w:val="center"/>
      </w:pPr>
      <w:r>
        <w:t>604 Warwick Road</w:t>
      </w:r>
    </w:p>
    <w:p w:rsidR="00601516" w:rsidP="00601516" w14:paraId="4573EB21" w14:textId="77777777">
      <w:pPr>
        <w:jc w:val="center"/>
      </w:pPr>
      <w:r>
        <w:t>West Midlands</w:t>
      </w:r>
    </w:p>
    <w:p w:rsidR="00601516" w:rsidP="00601516" w14:paraId="0B10274F" w14:textId="77777777">
      <w:pPr>
        <w:jc w:val="center"/>
      </w:pPr>
      <w:r>
        <w:t>B91 1AA</w:t>
      </w:r>
    </w:p>
    <w:p w:rsidR="00601516" w:rsidP="00601516" w14:paraId="05C0BEC5" w14:textId="77777777">
      <w:pPr>
        <w:jc w:val="center"/>
      </w:pPr>
      <w:r>
        <w:t>Tel: 0121 705 1106</w:t>
      </w:r>
    </w:p>
    <w:p w:rsidR="00601516" w:rsidP="00601516" w14:paraId="4E634077" w14:textId="77777777">
      <w:pPr>
        <w:jc w:val="center"/>
      </w:pPr>
      <w:r>
        <w:t xml:space="preserve">Fax: 0121 7057080 </w:t>
      </w:r>
    </w:p>
    <w:p w:rsidR="00601516" w:rsidP="00601516" w14:paraId="2B8C30A5" w14:textId="4E943923">
      <w:pPr>
        <w:jc w:val="center"/>
      </w:pPr>
      <w:r>
        <w:t xml:space="preserve">Email: </w:t>
      </w:r>
      <w:hyperlink r:id="rId8" w:history="1">
        <w:r w:rsidRPr="004945A0">
          <w:rPr>
            <w:rStyle w:val="Hyperlink"/>
          </w:rPr>
          <w:t>hillstreet@blueyonder.co.uk</w:t>
        </w:r>
      </w:hyperlink>
    </w:p>
    <w:p w:rsidR="00601516" w:rsidP="00601516" w14:paraId="201902AB" w14:textId="77777777">
      <w:pPr>
        <w:jc w:val="center"/>
      </w:pPr>
    </w:p>
    <w:p w:rsidR="000B3790" w:rsidP="002B7818" w14:paraId="2BDFEB85" w14:textId="77777777"/>
    <w:p w:rsidR="000B3790" w:rsidP="002B7818" w14:paraId="485B24FB" w14:textId="77777777"/>
    <w:p w:rsidR="00775CC9" w:rsidP="002B7818" w14:paraId="013F0091" w14:textId="77777777">
      <w:r>
        <w:t xml:space="preserve">Health &amp; </w:t>
      </w:r>
      <w:r w:rsidR="005D1655">
        <w:t>Safety Advisers</w:t>
      </w:r>
      <w:r>
        <w:t>: -</w:t>
      </w:r>
    </w:p>
    <w:p w:rsidR="00775CC9" w:rsidRPr="00775CC9" w:rsidP="002B7818" w14:paraId="6905751E" w14:textId="77777777"/>
    <w:p w:rsidR="005D1655" w:rsidP="002B7818" w14:paraId="116AF3D1" w14:textId="2522F87F">
      <w:r w:rsidRPr="00775CC9">
        <w:t>Hurst Setter &amp; Associates Ltd</w:t>
      </w:r>
    </w:p>
    <w:p w:rsidR="00596E44" w:rsidP="002B7818" w14:paraId="14CD04D7" w14:textId="77777777">
      <w:r w:rsidRPr="00596E44">
        <w:t>Unit 2, Barns Heath Farm</w:t>
      </w:r>
    </w:p>
    <w:p w:rsidR="00596E44" w:rsidP="002B7818" w14:paraId="769FCE8A" w14:textId="77777777">
      <w:r w:rsidRPr="00596E44">
        <w:t>Snarestone Road</w:t>
      </w:r>
    </w:p>
    <w:p w:rsidR="00596E44" w:rsidP="002B7818" w14:paraId="7FD9342A" w14:textId="77777777">
      <w:r w:rsidRPr="00596E44">
        <w:t>Appleby Magna</w:t>
      </w:r>
    </w:p>
    <w:p w:rsidR="00596E44" w:rsidP="002B7818" w14:paraId="2B013477" w14:textId="77777777">
      <w:r w:rsidRPr="00596E44">
        <w:t>Swadlincote</w:t>
      </w:r>
    </w:p>
    <w:p w:rsidR="00596E44" w:rsidRPr="00775CC9" w:rsidP="002B7818" w14:paraId="2EDA0A1C" w14:textId="68467C10">
      <w:r w:rsidRPr="00596E44">
        <w:t>DE12 7AJ</w:t>
      </w:r>
    </w:p>
    <w:p w:rsidR="005D1655" w:rsidRPr="00775CC9" w:rsidP="002B7818" w14:paraId="51CADFBF" w14:textId="77777777"/>
    <w:p w:rsidR="005D1655" w:rsidRPr="00775CC9" w:rsidP="002B7818" w14:paraId="6EF67807" w14:textId="77777777">
      <w:r w:rsidRPr="00775CC9">
        <w:t>Tel:</w:t>
      </w:r>
      <w:r w:rsidRPr="00775CC9">
        <w:t xml:space="preserve">  </w:t>
      </w:r>
      <w:r w:rsidRPr="00775CC9">
        <w:t>01283 569625</w:t>
      </w:r>
    </w:p>
    <w:p w:rsidR="005D1655" w:rsidRPr="00775CC9" w:rsidP="002B7818" w14:paraId="006795FD" w14:textId="77777777"/>
    <w:p w:rsidR="00775CC9" w:rsidRPr="00775CC9" w:rsidP="002B7818" w14:paraId="20F1BEB0" w14:textId="77777777">
      <w:r w:rsidRPr="00775CC9">
        <w:t xml:space="preserve">Web:  </w:t>
      </w:r>
      <w:hyperlink r:id="rId9" w:history="1">
        <w:r w:rsidRPr="00775CC9">
          <w:rPr>
            <w:rStyle w:val="Hyperlink"/>
          </w:rPr>
          <w:t>www.hurstsetter.co.uk</w:t>
        </w:r>
      </w:hyperlink>
    </w:p>
    <w:p w:rsidR="00CE2A86" w:rsidP="002B7818" w14:paraId="6128D58D" w14:textId="2CC034E7">
      <w:r w:rsidRPr="00775CC9">
        <w:t>E</w:t>
      </w:r>
      <w:r w:rsidRPr="00775CC9" w:rsidR="005D1655">
        <w:t xml:space="preserve">mail : </w:t>
      </w:r>
      <w:hyperlink r:id="rId10" w:history="1">
        <w:r w:rsidRPr="00775CC9">
          <w:rPr>
            <w:rStyle w:val="Hyperlink"/>
          </w:rPr>
          <w:t>safety@hurstsetter.co.uk</w:t>
        </w:r>
      </w:hyperlink>
      <w:r w:rsidRPr="00775CC9">
        <w:t xml:space="preserve"> </w:t>
      </w:r>
    </w:p>
    <w:p w:rsidR="00CE2A86" w:rsidP="002B7818" w14:paraId="76957396" w14:textId="77777777"/>
    <w:p w:rsidR="00CE2A86" w:rsidP="002B7818" w14:paraId="5E803AE0" w14:textId="77777777"/>
    <w:p w:rsidR="00CE2A86" w:rsidRPr="00CE2A86" w:rsidP="00CE2A86" w14:paraId="785F871A" w14:textId="77777777">
      <w:pPr>
        <w:spacing w:line="270" w:lineRule="exact"/>
        <w:jc w:val="center"/>
        <w:rPr>
          <w:rFonts w:cs="Times New Roman"/>
          <w:b/>
          <w:szCs w:val="20"/>
          <w:lang w:eastAsia="en-US"/>
        </w:rPr>
      </w:pPr>
      <w:r w:rsidRPr="00CE2A86">
        <w:rPr>
          <w:rFonts w:cs="Times New Roman"/>
          <w:b/>
          <w:szCs w:val="20"/>
          <w:lang w:eastAsia="en-US"/>
        </w:rPr>
        <w:t>DOCUMENT STATUS</w:t>
      </w:r>
    </w:p>
    <w:p w:rsidR="00CE2A86" w:rsidRPr="00CE2A86" w:rsidP="00CE2A86" w14:paraId="03CEE796" w14:textId="77777777">
      <w:pPr>
        <w:spacing w:line="270" w:lineRule="exact"/>
        <w:jc w:val="center"/>
        <w:rPr>
          <w:rFonts w:cs="Times New Roman"/>
          <w:b/>
          <w:szCs w:val="20"/>
          <w:lang w:eastAsia="en-US"/>
        </w:rPr>
      </w:pPr>
    </w:p>
    <w:tbl>
      <w:tblPr>
        <w:tblW w:w="11484" w:type="dxa"/>
        <w:tblInd w:w="-12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93"/>
        <w:gridCol w:w="4820"/>
        <w:gridCol w:w="1276"/>
        <w:gridCol w:w="1275"/>
        <w:gridCol w:w="1560"/>
        <w:gridCol w:w="1560"/>
      </w:tblGrid>
      <w:tr w14:paraId="60CB1B94" w14:textId="62DDA7AA" w:rsidTr="00C96A8B">
        <w:tblPrEx>
          <w:tblW w:w="11484" w:type="dxa"/>
          <w:tblInd w:w="-1208" w:type="dxa"/>
          <w:tblLook w:val="01E0"/>
        </w:tblPrEx>
        <w:tc>
          <w:tcPr>
            <w:tcW w:w="993" w:type="dxa"/>
            <w:vAlign w:val="center"/>
          </w:tcPr>
          <w:p w:rsidR="00915431" w:rsidRPr="00CE2A86" w:rsidP="00CE2A86" w14:paraId="339711C7" w14:textId="77777777">
            <w:pPr>
              <w:keepNext/>
              <w:suppressAutoHyphens/>
              <w:spacing w:line="270" w:lineRule="exact"/>
              <w:jc w:val="center"/>
              <w:rPr>
                <w:rFonts w:cs="Times New Roman"/>
                <w:b/>
                <w:sz w:val="20"/>
                <w:szCs w:val="20"/>
                <w:lang w:eastAsia="en-US"/>
              </w:rPr>
            </w:pPr>
            <w:r w:rsidRPr="00CE2A86">
              <w:rPr>
                <w:rFonts w:cs="Times New Roman"/>
                <w:b/>
                <w:sz w:val="20"/>
                <w:szCs w:val="20"/>
                <w:lang w:eastAsia="en-US"/>
              </w:rPr>
              <w:t>Issue No</w:t>
            </w:r>
          </w:p>
        </w:tc>
        <w:tc>
          <w:tcPr>
            <w:tcW w:w="4820" w:type="dxa"/>
            <w:vAlign w:val="center"/>
          </w:tcPr>
          <w:p w:rsidR="00915431" w:rsidRPr="00CE2A86" w:rsidP="00CE2A86" w14:paraId="4591C02E" w14:textId="77777777">
            <w:pPr>
              <w:keepNext/>
              <w:suppressAutoHyphens/>
              <w:spacing w:line="270" w:lineRule="exact"/>
              <w:jc w:val="center"/>
              <w:rPr>
                <w:rFonts w:cs="Times New Roman"/>
                <w:b/>
                <w:sz w:val="20"/>
                <w:szCs w:val="20"/>
                <w:lang w:eastAsia="en-US"/>
              </w:rPr>
            </w:pPr>
            <w:r w:rsidRPr="00CE2A86">
              <w:rPr>
                <w:rFonts w:cs="Times New Roman"/>
                <w:b/>
                <w:sz w:val="20"/>
                <w:szCs w:val="20"/>
                <w:lang w:eastAsia="en-US"/>
              </w:rPr>
              <w:t>Amendment – Update</w:t>
            </w:r>
          </w:p>
        </w:tc>
        <w:tc>
          <w:tcPr>
            <w:tcW w:w="1276" w:type="dxa"/>
            <w:vAlign w:val="center"/>
          </w:tcPr>
          <w:p w:rsidR="00915431" w:rsidRPr="00CE2A86" w:rsidP="00CE2A86" w14:paraId="03868A18" w14:textId="77777777">
            <w:pPr>
              <w:keepNext/>
              <w:suppressAutoHyphens/>
              <w:spacing w:line="270" w:lineRule="exact"/>
              <w:jc w:val="center"/>
              <w:rPr>
                <w:rFonts w:cs="Times New Roman"/>
                <w:b/>
                <w:sz w:val="20"/>
                <w:szCs w:val="20"/>
                <w:lang w:eastAsia="en-US"/>
              </w:rPr>
            </w:pPr>
            <w:r w:rsidRPr="00CE2A86">
              <w:rPr>
                <w:rFonts w:cs="Times New Roman"/>
                <w:b/>
                <w:sz w:val="20"/>
                <w:szCs w:val="20"/>
                <w:lang w:eastAsia="en-US"/>
              </w:rPr>
              <w:t>Date Issued</w:t>
            </w:r>
          </w:p>
        </w:tc>
        <w:tc>
          <w:tcPr>
            <w:tcW w:w="1275" w:type="dxa"/>
            <w:vAlign w:val="center"/>
          </w:tcPr>
          <w:p w:rsidR="00915431" w:rsidRPr="00CE2A86" w:rsidP="00CE2A86" w14:paraId="5B6C64FA" w14:textId="77777777">
            <w:pPr>
              <w:keepNext/>
              <w:suppressAutoHyphens/>
              <w:spacing w:line="270" w:lineRule="exact"/>
              <w:jc w:val="center"/>
              <w:rPr>
                <w:rFonts w:cs="Times New Roman"/>
                <w:b/>
                <w:sz w:val="20"/>
                <w:szCs w:val="20"/>
                <w:lang w:eastAsia="en-US"/>
              </w:rPr>
            </w:pPr>
            <w:r w:rsidRPr="00CE2A86">
              <w:rPr>
                <w:rFonts w:cs="Times New Roman"/>
                <w:b/>
                <w:sz w:val="20"/>
                <w:szCs w:val="20"/>
                <w:lang w:eastAsia="en-US"/>
              </w:rPr>
              <w:t>Next Review</w:t>
            </w:r>
          </w:p>
        </w:tc>
        <w:tc>
          <w:tcPr>
            <w:tcW w:w="1560" w:type="dxa"/>
            <w:vAlign w:val="center"/>
          </w:tcPr>
          <w:p w:rsidR="00915431" w:rsidRPr="00CE2A86" w:rsidP="00CE2A86" w14:paraId="686AB5BE" w14:textId="77777777">
            <w:pPr>
              <w:keepNext/>
              <w:suppressAutoHyphens/>
              <w:spacing w:line="270" w:lineRule="exact"/>
              <w:jc w:val="center"/>
              <w:rPr>
                <w:rFonts w:cs="Times New Roman"/>
                <w:b/>
                <w:sz w:val="20"/>
                <w:szCs w:val="20"/>
                <w:lang w:eastAsia="en-US"/>
              </w:rPr>
            </w:pPr>
            <w:r w:rsidRPr="00CE2A86">
              <w:rPr>
                <w:rFonts w:cs="Times New Roman"/>
                <w:b/>
                <w:sz w:val="20"/>
                <w:szCs w:val="20"/>
                <w:lang w:eastAsia="en-US"/>
              </w:rPr>
              <w:t>Completed By</w:t>
            </w:r>
          </w:p>
        </w:tc>
        <w:tc>
          <w:tcPr>
            <w:tcW w:w="1560" w:type="dxa"/>
          </w:tcPr>
          <w:p w:rsidR="00915431" w:rsidRPr="00CE2A86" w:rsidP="00CE2A86" w14:paraId="6C7612AD" w14:textId="7BA0E26E">
            <w:pPr>
              <w:keepNext/>
              <w:suppressAutoHyphens/>
              <w:spacing w:line="270" w:lineRule="exact"/>
              <w:jc w:val="center"/>
              <w:rPr>
                <w:rFonts w:cs="Times New Roman"/>
                <w:b/>
                <w:sz w:val="20"/>
                <w:szCs w:val="20"/>
                <w:lang w:eastAsia="en-US"/>
              </w:rPr>
            </w:pPr>
            <w:r>
              <w:rPr>
                <w:rFonts w:cs="Times New Roman"/>
                <w:b/>
                <w:sz w:val="20"/>
                <w:szCs w:val="20"/>
                <w:lang w:eastAsia="en-US"/>
              </w:rPr>
              <w:t>Approved By</w:t>
            </w:r>
          </w:p>
        </w:tc>
      </w:tr>
      <w:tr w14:paraId="12FB987B" w14:textId="08B76299" w:rsidTr="00C96A8B">
        <w:tblPrEx>
          <w:tblW w:w="11484" w:type="dxa"/>
          <w:tblInd w:w="-1208" w:type="dxa"/>
          <w:tblLook w:val="01E0"/>
        </w:tblPrEx>
        <w:trPr>
          <w:trHeight w:val="397"/>
        </w:trPr>
        <w:tc>
          <w:tcPr>
            <w:tcW w:w="993" w:type="dxa"/>
            <w:vAlign w:val="center"/>
          </w:tcPr>
          <w:p w:rsidR="00915431" w:rsidRPr="00CE2A86" w:rsidP="00CE2A86" w14:paraId="6AEDE9A2" w14:textId="77777777">
            <w:pPr>
              <w:keepNext/>
              <w:suppressAutoHyphens/>
              <w:spacing w:line="270" w:lineRule="exact"/>
              <w:jc w:val="center"/>
              <w:rPr>
                <w:rFonts w:cs="Times New Roman"/>
                <w:b/>
                <w:sz w:val="20"/>
                <w:szCs w:val="20"/>
                <w:lang w:eastAsia="en-US"/>
              </w:rPr>
            </w:pPr>
            <w:r w:rsidRPr="00CE2A86">
              <w:rPr>
                <w:rFonts w:cs="Times New Roman"/>
                <w:b/>
                <w:sz w:val="20"/>
                <w:szCs w:val="20"/>
                <w:lang w:eastAsia="en-US"/>
              </w:rPr>
              <w:t>1</w:t>
            </w:r>
          </w:p>
        </w:tc>
        <w:tc>
          <w:tcPr>
            <w:tcW w:w="4820" w:type="dxa"/>
            <w:vAlign w:val="center"/>
          </w:tcPr>
          <w:p w:rsidR="00915431" w:rsidRPr="00CE2A86" w:rsidP="00CE2A86" w14:paraId="4428E922" w14:textId="506A303D">
            <w:pPr>
              <w:keepNext/>
              <w:suppressAutoHyphens/>
              <w:spacing w:line="270" w:lineRule="exact"/>
              <w:jc w:val="left"/>
              <w:rPr>
                <w:rFonts w:cs="Times New Roman"/>
                <w:b/>
                <w:sz w:val="20"/>
                <w:szCs w:val="20"/>
                <w:lang w:eastAsia="en-US"/>
              </w:rPr>
            </w:pPr>
            <w:r>
              <w:rPr>
                <w:rFonts w:cs="Times New Roman"/>
                <w:b/>
                <w:sz w:val="20"/>
                <w:szCs w:val="20"/>
                <w:lang w:eastAsia="en-US"/>
              </w:rPr>
              <w:t>Initial Issue</w:t>
            </w:r>
          </w:p>
        </w:tc>
        <w:tc>
          <w:tcPr>
            <w:tcW w:w="1276" w:type="dxa"/>
            <w:vAlign w:val="center"/>
          </w:tcPr>
          <w:p w:rsidR="00915431" w:rsidRPr="00CE2A86" w:rsidP="00CE2A86" w14:paraId="70848BCD" w14:textId="60924BC2">
            <w:pPr>
              <w:keepNext/>
              <w:suppressAutoHyphens/>
              <w:spacing w:line="270" w:lineRule="exact"/>
              <w:jc w:val="center"/>
              <w:rPr>
                <w:rFonts w:cs="Times New Roman"/>
                <w:b/>
                <w:sz w:val="20"/>
                <w:szCs w:val="20"/>
                <w:lang w:eastAsia="en-US"/>
              </w:rPr>
            </w:pPr>
            <w:r>
              <w:rPr>
                <w:rFonts w:cs="Times New Roman"/>
                <w:b/>
                <w:sz w:val="20"/>
                <w:szCs w:val="20"/>
                <w:lang w:eastAsia="en-US"/>
              </w:rPr>
              <w:t>Feb 2022</w:t>
            </w:r>
          </w:p>
        </w:tc>
        <w:tc>
          <w:tcPr>
            <w:tcW w:w="1275" w:type="dxa"/>
            <w:vAlign w:val="center"/>
          </w:tcPr>
          <w:p w:rsidR="00915431" w:rsidRPr="00CE2A86" w:rsidP="00CE2A86" w14:paraId="27F41822" w14:textId="070BA16E">
            <w:pPr>
              <w:keepNext/>
              <w:suppressAutoHyphens/>
              <w:spacing w:line="270" w:lineRule="exact"/>
              <w:jc w:val="center"/>
              <w:rPr>
                <w:rFonts w:cs="Times New Roman"/>
                <w:b/>
                <w:sz w:val="20"/>
                <w:szCs w:val="20"/>
                <w:lang w:eastAsia="en-US"/>
              </w:rPr>
            </w:pPr>
            <w:r>
              <w:rPr>
                <w:rFonts w:cs="Times New Roman"/>
                <w:b/>
                <w:sz w:val="20"/>
                <w:szCs w:val="20"/>
                <w:lang w:eastAsia="en-US"/>
              </w:rPr>
              <w:t>Oct 2022</w:t>
            </w:r>
          </w:p>
        </w:tc>
        <w:tc>
          <w:tcPr>
            <w:tcW w:w="1560" w:type="dxa"/>
            <w:vAlign w:val="center"/>
          </w:tcPr>
          <w:p w:rsidR="00915431" w:rsidRPr="00CE2A86" w:rsidP="00CE2A86" w14:paraId="5A4E901D" w14:textId="0AA50112">
            <w:pPr>
              <w:keepNext/>
              <w:suppressAutoHyphens/>
              <w:spacing w:line="270" w:lineRule="exact"/>
              <w:jc w:val="left"/>
              <w:rPr>
                <w:rFonts w:cs="Times New Roman"/>
                <w:b/>
                <w:sz w:val="20"/>
                <w:szCs w:val="20"/>
                <w:lang w:eastAsia="en-US"/>
              </w:rPr>
            </w:pPr>
            <w:r>
              <w:rPr>
                <w:rFonts w:cs="Times New Roman"/>
                <w:b/>
                <w:sz w:val="20"/>
                <w:szCs w:val="20"/>
                <w:lang w:eastAsia="en-US"/>
              </w:rPr>
              <w:t>Darren Goble</w:t>
            </w:r>
          </w:p>
        </w:tc>
        <w:tc>
          <w:tcPr>
            <w:tcW w:w="1560" w:type="dxa"/>
          </w:tcPr>
          <w:p w:rsidR="00915431" w:rsidP="00CE2A86" w14:paraId="7E4E42D9" w14:textId="77777777">
            <w:pPr>
              <w:keepNext/>
              <w:suppressAutoHyphens/>
              <w:spacing w:line="270" w:lineRule="exact"/>
              <w:jc w:val="left"/>
              <w:rPr>
                <w:rFonts w:cs="Times New Roman"/>
                <w:b/>
                <w:sz w:val="20"/>
                <w:szCs w:val="20"/>
                <w:lang w:eastAsia="en-US"/>
              </w:rPr>
            </w:pPr>
          </w:p>
        </w:tc>
      </w:tr>
      <w:tr w14:paraId="711FF100" w14:textId="1B6772AC" w:rsidTr="00C96A8B">
        <w:tblPrEx>
          <w:tblW w:w="11484" w:type="dxa"/>
          <w:tblInd w:w="-1208" w:type="dxa"/>
          <w:tblLook w:val="01E0"/>
        </w:tblPrEx>
        <w:trPr>
          <w:trHeight w:val="397"/>
        </w:trPr>
        <w:tc>
          <w:tcPr>
            <w:tcW w:w="993" w:type="dxa"/>
            <w:vAlign w:val="center"/>
          </w:tcPr>
          <w:p w:rsidR="00915431" w:rsidRPr="00CE2A86" w:rsidP="00CE2A86" w14:paraId="59156865" w14:textId="3FDC8AEB">
            <w:pPr>
              <w:keepNext/>
              <w:suppressAutoHyphens/>
              <w:spacing w:line="270" w:lineRule="exact"/>
              <w:jc w:val="center"/>
              <w:rPr>
                <w:rFonts w:cs="Times New Roman"/>
                <w:b/>
                <w:sz w:val="20"/>
                <w:szCs w:val="20"/>
                <w:lang w:eastAsia="en-US"/>
              </w:rPr>
            </w:pPr>
            <w:r>
              <w:rPr>
                <w:rFonts w:cs="Times New Roman"/>
                <w:b/>
                <w:sz w:val="20"/>
                <w:szCs w:val="20"/>
                <w:lang w:eastAsia="en-US"/>
              </w:rPr>
              <w:t>2</w:t>
            </w:r>
          </w:p>
        </w:tc>
        <w:tc>
          <w:tcPr>
            <w:tcW w:w="4820" w:type="dxa"/>
            <w:vAlign w:val="center"/>
          </w:tcPr>
          <w:p w:rsidR="00915431" w:rsidRPr="00CE2A86" w:rsidP="00CE2A86" w14:paraId="2552CFFF" w14:textId="4DB03A68">
            <w:pPr>
              <w:keepNext/>
              <w:suppressAutoHyphens/>
              <w:spacing w:line="270" w:lineRule="exact"/>
              <w:jc w:val="left"/>
              <w:rPr>
                <w:rFonts w:cs="Times New Roman"/>
                <w:b/>
                <w:sz w:val="20"/>
                <w:szCs w:val="20"/>
                <w:lang w:eastAsia="en-US"/>
              </w:rPr>
            </w:pPr>
            <w:r>
              <w:rPr>
                <w:rFonts w:cs="Times New Roman"/>
                <w:b/>
                <w:sz w:val="20"/>
                <w:szCs w:val="20"/>
                <w:lang w:eastAsia="en-US"/>
              </w:rPr>
              <w:t xml:space="preserve">General Review – Brought in line with H&amp;S Policy </w:t>
            </w:r>
          </w:p>
        </w:tc>
        <w:tc>
          <w:tcPr>
            <w:tcW w:w="1276" w:type="dxa"/>
            <w:vAlign w:val="center"/>
          </w:tcPr>
          <w:p w:rsidR="00915431" w:rsidRPr="00CE2A86" w:rsidP="00CE2A86" w14:paraId="7502334A" w14:textId="4DF2C300">
            <w:pPr>
              <w:keepNext/>
              <w:suppressAutoHyphens/>
              <w:spacing w:line="270" w:lineRule="exact"/>
              <w:jc w:val="center"/>
              <w:rPr>
                <w:rFonts w:cs="Times New Roman"/>
                <w:b/>
                <w:sz w:val="20"/>
                <w:szCs w:val="20"/>
                <w:lang w:eastAsia="en-US"/>
              </w:rPr>
            </w:pPr>
            <w:r>
              <w:rPr>
                <w:rFonts w:cs="Times New Roman"/>
                <w:b/>
                <w:sz w:val="20"/>
                <w:szCs w:val="20"/>
                <w:lang w:eastAsia="en-US"/>
              </w:rPr>
              <w:t>Oct 2022</w:t>
            </w:r>
          </w:p>
        </w:tc>
        <w:tc>
          <w:tcPr>
            <w:tcW w:w="1275" w:type="dxa"/>
            <w:vAlign w:val="center"/>
          </w:tcPr>
          <w:p w:rsidR="00915431" w:rsidRPr="00CE2A86" w:rsidP="00CE2A86" w14:paraId="70768CED" w14:textId="1DA4673A">
            <w:pPr>
              <w:keepNext/>
              <w:suppressAutoHyphens/>
              <w:spacing w:line="270" w:lineRule="exact"/>
              <w:jc w:val="center"/>
              <w:rPr>
                <w:rFonts w:cs="Times New Roman"/>
                <w:b/>
                <w:sz w:val="20"/>
                <w:szCs w:val="20"/>
                <w:lang w:eastAsia="en-US"/>
              </w:rPr>
            </w:pPr>
            <w:r>
              <w:rPr>
                <w:rFonts w:cs="Times New Roman"/>
                <w:b/>
                <w:sz w:val="20"/>
                <w:szCs w:val="20"/>
                <w:lang w:eastAsia="en-US"/>
              </w:rPr>
              <w:t>Oct 2023</w:t>
            </w:r>
          </w:p>
        </w:tc>
        <w:tc>
          <w:tcPr>
            <w:tcW w:w="1560" w:type="dxa"/>
            <w:vAlign w:val="center"/>
          </w:tcPr>
          <w:p w:rsidR="00915431" w:rsidRPr="00CE2A86" w:rsidP="00CE2A86" w14:paraId="0F09416F" w14:textId="63EB8914">
            <w:pPr>
              <w:keepNext/>
              <w:suppressAutoHyphens/>
              <w:spacing w:line="270" w:lineRule="exact"/>
              <w:jc w:val="left"/>
              <w:rPr>
                <w:rFonts w:cs="Times New Roman"/>
                <w:b/>
                <w:sz w:val="20"/>
                <w:szCs w:val="20"/>
                <w:lang w:eastAsia="en-US"/>
              </w:rPr>
            </w:pPr>
            <w:r>
              <w:rPr>
                <w:rFonts w:cs="Times New Roman"/>
                <w:b/>
                <w:sz w:val="20"/>
                <w:szCs w:val="20"/>
                <w:lang w:eastAsia="en-US"/>
              </w:rPr>
              <w:t>Darren Goble</w:t>
            </w:r>
          </w:p>
        </w:tc>
        <w:tc>
          <w:tcPr>
            <w:tcW w:w="1560" w:type="dxa"/>
          </w:tcPr>
          <w:p w:rsidR="00915431" w:rsidP="00CE2A86" w14:paraId="6AA7036D" w14:textId="77777777">
            <w:pPr>
              <w:keepNext/>
              <w:suppressAutoHyphens/>
              <w:spacing w:line="270" w:lineRule="exact"/>
              <w:jc w:val="left"/>
              <w:rPr>
                <w:rFonts w:cs="Times New Roman"/>
                <w:b/>
                <w:sz w:val="20"/>
                <w:szCs w:val="20"/>
                <w:lang w:eastAsia="en-US"/>
              </w:rPr>
            </w:pPr>
          </w:p>
        </w:tc>
      </w:tr>
      <w:tr w14:paraId="345B093E" w14:textId="243B6FB9" w:rsidTr="00C96A8B">
        <w:tblPrEx>
          <w:tblW w:w="11484" w:type="dxa"/>
          <w:tblInd w:w="-1208" w:type="dxa"/>
          <w:tblLook w:val="01E0"/>
        </w:tblPrEx>
        <w:trPr>
          <w:trHeight w:val="397"/>
        </w:trPr>
        <w:tc>
          <w:tcPr>
            <w:tcW w:w="993" w:type="dxa"/>
            <w:vAlign w:val="center"/>
          </w:tcPr>
          <w:p w:rsidR="00915431" w:rsidRPr="00CE2A86" w:rsidP="00CE2A86" w14:paraId="716D773F" w14:textId="7CBD9998">
            <w:pPr>
              <w:keepNext/>
              <w:suppressAutoHyphens/>
              <w:spacing w:line="270" w:lineRule="exact"/>
              <w:jc w:val="center"/>
              <w:rPr>
                <w:rFonts w:cs="Times New Roman"/>
                <w:b/>
                <w:sz w:val="20"/>
                <w:szCs w:val="20"/>
                <w:lang w:eastAsia="en-US"/>
              </w:rPr>
            </w:pPr>
            <w:r>
              <w:rPr>
                <w:rFonts w:cs="Times New Roman"/>
                <w:b/>
                <w:sz w:val="20"/>
                <w:szCs w:val="20"/>
                <w:lang w:eastAsia="en-US"/>
              </w:rPr>
              <w:t>3</w:t>
            </w:r>
          </w:p>
        </w:tc>
        <w:tc>
          <w:tcPr>
            <w:tcW w:w="4820" w:type="dxa"/>
            <w:vAlign w:val="center"/>
          </w:tcPr>
          <w:p w:rsidR="00915431" w:rsidRPr="00CE2A86" w:rsidP="00CE2A86" w14:paraId="0F849B9C" w14:textId="3F708B97">
            <w:pPr>
              <w:keepNext/>
              <w:suppressAutoHyphens/>
              <w:spacing w:line="270" w:lineRule="exact"/>
              <w:jc w:val="left"/>
              <w:rPr>
                <w:rFonts w:cs="Times New Roman"/>
                <w:b/>
                <w:sz w:val="20"/>
                <w:szCs w:val="20"/>
                <w:lang w:eastAsia="en-US"/>
              </w:rPr>
            </w:pPr>
            <w:r>
              <w:rPr>
                <w:rFonts w:cs="Times New Roman"/>
                <w:b/>
                <w:sz w:val="20"/>
                <w:szCs w:val="20"/>
                <w:lang w:eastAsia="en-US"/>
              </w:rPr>
              <w:t xml:space="preserve">Yearly review, Hurst Setter address change and links updated. Insert organogram chart. </w:t>
            </w:r>
          </w:p>
        </w:tc>
        <w:tc>
          <w:tcPr>
            <w:tcW w:w="1276" w:type="dxa"/>
            <w:vAlign w:val="center"/>
          </w:tcPr>
          <w:p w:rsidR="00915431" w:rsidRPr="00CE2A86" w:rsidP="00CE2A86" w14:paraId="6D525C8D" w14:textId="304FF0E1">
            <w:pPr>
              <w:keepNext/>
              <w:suppressAutoHyphens/>
              <w:spacing w:line="270" w:lineRule="exact"/>
              <w:jc w:val="center"/>
              <w:rPr>
                <w:rFonts w:cs="Times New Roman"/>
                <w:b/>
                <w:sz w:val="20"/>
                <w:szCs w:val="20"/>
                <w:lang w:eastAsia="en-US"/>
              </w:rPr>
            </w:pPr>
            <w:r>
              <w:rPr>
                <w:rFonts w:cs="Times New Roman"/>
                <w:b/>
                <w:sz w:val="20"/>
                <w:szCs w:val="20"/>
                <w:lang w:eastAsia="en-US"/>
              </w:rPr>
              <w:t>Oct 2023</w:t>
            </w:r>
          </w:p>
        </w:tc>
        <w:tc>
          <w:tcPr>
            <w:tcW w:w="1275" w:type="dxa"/>
            <w:vAlign w:val="center"/>
          </w:tcPr>
          <w:p w:rsidR="00915431" w:rsidRPr="00CE2A86" w:rsidP="00CE2A86" w14:paraId="0BB585DC" w14:textId="305496D8">
            <w:pPr>
              <w:keepNext/>
              <w:suppressAutoHyphens/>
              <w:spacing w:line="270" w:lineRule="exact"/>
              <w:jc w:val="center"/>
              <w:rPr>
                <w:rFonts w:cs="Times New Roman"/>
                <w:b/>
                <w:sz w:val="20"/>
                <w:szCs w:val="20"/>
                <w:lang w:eastAsia="en-US"/>
              </w:rPr>
            </w:pPr>
            <w:r>
              <w:rPr>
                <w:rFonts w:cs="Times New Roman"/>
                <w:b/>
                <w:sz w:val="20"/>
                <w:szCs w:val="20"/>
                <w:lang w:eastAsia="en-US"/>
              </w:rPr>
              <w:t>Oct 2024</w:t>
            </w:r>
          </w:p>
        </w:tc>
        <w:tc>
          <w:tcPr>
            <w:tcW w:w="1560" w:type="dxa"/>
            <w:vAlign w:val="center"/>
          </w:tcPr>
          <w:p w:rsidR="00915431" w:rsidRPr="00CE2A86" w:rsidP="00CE2A86" w14:paraId="4DDD0D7B" w14:textId="3EA04279">
            <w:pPr>
              <w:keepNext/>
              <w:suppressAutoHyphens/>
              <w:spacing w:line="270" w:lineRule="exact"/>
              <w:jc w:val="left"/>
              <w:rPr>
                <w:rFonts w:cs="Times New Roman"/>
                <w:b/>
                <w:sz w:val="20"/>
                <w:szCs w:val="20"/>
                <w:lang w:eastAsia="en-US"/>
              </w:rPr>
            </w:pPr>
            <w:r>
              <w:rPr>
                <w:rFonts w:cs="Times New Roman"/>
                <w:b/>
                <w:sz w:val="20"/>
                <w:szCs w:val="20"/>
                <w:lang w:eastAsia="en-US"/>
              </w:rPr>
              <w:t>Darren Goble</w:t>
            </w:r>
          </w:p>
        </w:tc>
        <w:tc>
          <w:tcPr>
            <w:tcW w:w="1560" w:type="dxa"/>
          </w:tcPr>
          <w:p w:rsidR="00915431" w:rsidP="00CE2A86" w14:paraId="1739E11B" w14:textId="77777777">
            <w:pPr>
              <w:keepNext/>
              <w:suppressAutoHyphens/>
              <w:spacing w:line="270" w:lineRule="exact"/>
              <w:jc w:val="left"/>
              <w:rPr>
                <w:rFonts w:cs="Times New Roman"/>
                <w:b/>
                <w:sz w:val="20"/>
                <w:szCs w:val="20"/>
                <w:lang w:eastAsia="en-US"/>
              </w:rPr>
            </w:pPr>
          </w:p>
        </w:tc>
      </w:tr>
      <w:tr w14:paraId="51EA5E3D" w14:textId="227D7492" w:rsidTr="00C96A8B">
        <w:tblPrEx>
          <w:tblW w:w="11484" w:type="dxa"/>
          <w:tblInd w:w="-1208" w:type="dxa"/>
          <w:tblLook w:val="01E0"/>
        </w:tblPrEx>
        <w:trPr>
          <w:trHeight w:val="397"/>
        </w:trPr>
        <w:tc>
          <w:tcPr>
            <w:tcW w:w="993" w:type="dxa"/>
            <w:vAlign w:val="center"/>
          </w:tcPr>
          <w:p w:rsidR="00915431" w:rsidRPr="00CE2A86" w:rsidP="00CE2A86" w14:paraId="237E5608" w14:textId="31669B47">
            <w:pPr>
              <w:keepNext/>
              <w:suppressAutoHyphens/>
              <w:spacing w:line="270" w:lineRule="exact"/>
              <w:jc w:val="center"/>
              <w:rPr>
                <w:rFonts w:cs="Times New Roman"/>
                <w:b/>
                <w:sz w:val="20"/>
                <w:szCs w:val="20"/>
                <w:lang w:eastAsia="en-US"/>
              </w:rPr>
            </w:pPr>
            <w:r>
              <w:rPr>
                <w:rFonts w:cs="Times New Roman"/>
                <w:b/>
                <w:sz w:val="20"/>
                <w:szCs w:val="20"/>
                <w:lang w:eastAsia="en-US"/>
              </w:rPr>
              <w:t>4</w:t>
            </w:r>
          </w:p>
        </w:tc>
        <w:tc>
          <w:tcPr>
            <w:tcW w:w="4820" w:type="dxa"/>
            <w:vAlign w:val="center"/>
          </w:tcPr>
          <w:p w:rsidR="00915431" w:rsidRPr="00CE2A86" w:rsidP="00CE2A86" w14:paraId="40B747D3" w14:textId="67A62B31">
            <w:pPr>
              <w:keepNext/>
              <w:suppressAutoHyphens/>
              <w:spacing w:line="270" w:lineRule="exact"/>
              <w:jc w:val="left"/>
              <w:rPr>
                <w:rFonts w:cs="Times New Roman"/>
                <w:b/>
                <w:sz w:val="20"/>
                <w:szCs w:val="20"/>
                <w:lang w:eastAsia="en-US"/>
              </w:rPr>
            </w:pPr>
            <w:r>
              <w:rPr>
                <w:rFonts w:cs="Times New Roman"/>
                <w:b/>
                <w:sz w:val="20"/>
                <w:szCs w:val="20"/>
                <w:lang w:eastAsia="en-US"/>
              </w:rPr>
              <w:t xml:space="preserve">General review and grammar/formatting check </w:t>
            </w:r>
          </w:p>
        </w:tc>
        <w:tc>
          <w:tcPr>
            <w:tcW w:w="1276" w:type="dxa"/>
            <w:vAlign w:val="center"/>
          </w:tcPr>
          <w:p w:rsidR="00915431" w:rsidRPr="00CE2A86" w:rsidP="00CE2A86" w14:paraId="524B381A" w14:textId="238D7625">
            <w:pPr>
              <w:keepNext/>
              <w:suppressAutoHyphens/>
              <w:spacing w:line="270" w:lineRule="exact"/>
              <w:jc w:val="center"/>
              <w:rPr>
                <w:rFonts w:cs="Times New Roman"/>
                <w:b/>
                <w:sz w:val="20"/>
                <w:szCs w:val="20"/>
                <w:lang w:eastAsia="en-US"/>
              </w:rPr>
            </w:pPr>
            <w:r>
              <w:rPr>
                <w:rFonts w:cs="Times New Roman"/>
                <w:b/>
                <w:sz w:val="20"/>
                <w:szCs w:val="20"/>
                <w:lang w:eastAsia="en-US"/>
              </w:rPr>
              <w:t>Oct 2024</w:t>
            </w:r>
          </w:p>
        </w:tc>
        <w:tc>
          <w:tcPr>
            <w:tcW w:w="1275" w:type="dxa"/>
            <w:vAlign w:val="center"/>
          </w:tcPr>
          <w:p w:rsidR="00915431" w:rsidRPr="00CE2A86" w:rsidP="00CE2A86" w14:paraId="2AB41E1B" w14:textId="3B8DE4C4">
            <w:pPr>
              <w:keepNext/>
              <w:suppressAutoHyphens/>
              <w:spacing w:line="270" w:lineRule="exact"/>
              <w:jc w:val="center"/>
              <w:rPr>
                <w:rFonts w:cs="Times New Roman"/>
                <w:b/>
                <w:sz w:val="20"/>
                <w:szCs w:val="20"/>
                <w:lang w:eastAsia="en-US"/>
              </w:rPr>
            </w:pPr>
            <w:r>
              <w:rPr>
                <w:rFonts w:cs="Times New Roman"/>
                <w:b/>
                <w:sz w:val="20"/>
                <w:szCs w:val="20"/>
                <w:lang w:eastAsia="en-US"/>
              </w:rPr>
              <w:t>Oct 2025</w:t>
            </w:r>
          </w:p>
        </w:tc>
        <w:tc>
          <w:tcPr>
            <w:tcW w:w="1560" w:type="dxa"/>
            <w:vAlign w:val="center"/>
          </w:tcPr>
          <w:p w:rsidR="00915431" w:rsidRPr="00CE2A86" w:rsidP="00CE2A86" w14:paraId="5AF3B16C" w14:textId="052F3B8C">
            <w:pPr>
              <w:keepNext/>
              <w:suppressAutoHyphens/>
              <w:spacing w:line="270" w:lineRule="exact"/>
              <w:jc w:val="left"/>
              <w:rPr>
                <w:rFonts w:cs="Times New Roman"/>
                <w:b/>
                <w:sz w:val="20"/>
                <w:szCs w:val="20"/>
                <w:lang w:eastAsia="en-US"/>
              </w:rPr>
            </w:pPr>
            <w:r>
              <w:rPr>
                <w:rFonts w:cs="Times New Roman"/>
                <w:b/>
                <w:sz w:val="20"/>
                <w:szCs w:val="20"/>
                <w:lang w:eastAsia="en-US"/>
              </w:rPr>
              <w:t>Darren Goble</w:t>
            </w:r>
          </w:p>
        </w:tc>
        <w:tc>
          <w:tcPr>
            <w:tcW w:w="1560" w:type="dxa"/>
          </w:tcPr>
          <w:p w:rsidR="00915431" w:rsidP="00CE2A86" w14:paraId="41EDBB83" w14:textId="77777777">
            <w:pPr>
              <w:keepNext/>
              <w:suppressAutoHyphens/>
              <w:spacing w:line="270" w:lineRule="exact"/>
              <w:jc w:val="left"/>
              <w:rPr>
                <w:rFonts w:cs="Times New Roman"/>
                <w:b/>
                <w:sz w:val="20"/>
                <w:szCs w:val="20"/>
                <w:lang w:eastAsia="en-US"/>
              </w:rPr>
            </w:pPr>
          </w:p>
        </w:tc>
      </w:tr>
      <w:tr w14:paraId="62B96EFF" w14:textId="77777777" w:rsidTr="00C96A8B">
        <w:tblPrEx>
          <w:tblW w:w="11484" w:type="dxa"/>
          <w:tblInd w:w="-1208" w:type="dxa"/>
          <w:tblLook w:val="01E0"/>
        </w:tblPrEx>
        <w:trPr>
          <w:trHeight w:val="397"/>
        </w:trPr>
        <w:tc>
          <w:tcPr>
            <w:tcW w:w="993" w:type="dxa"/>
            <w:vAlign w:val="center"/>
          </w:tcPr>
          <w:p w:rsidR="00C96A8B" w:rsidP="00CE2A86" w14:paraId="18E57AAA" w14:textId="7EE41575">
            <w:pPr>
              <w:keepNext/>
              <w:suppressAutoHyphens/>
              <w:spacing w:line="270" w:lineRule="exact"/>
              <w:jc w:val="center"/>
              <w:rPr>
                <w:rFonts w:cs="Times New Roman"/>
                <w:b/>
                <w:sz w:val="20"/>
                <w:szCs w:val="20"/>
                <w:lang w:eastAsia="en-US"/>
              </w:rPr>
            </w:pPr>
            <w:r>
              <w:rPr>
                <w:rFonts w:cs="Times New Roman"/>
                <w:b/>
                <w:sz w:val="20"/>
                <w:szCs w:val="20"/>
                <w:lang w:eastAsia="en-US"/>
              </w:rPr>
              <w:t>5</w:t>
            </w:r>
          </w:p>
        </w:tc>
        <w:tc>
          <w:tcPr>
            <w:tcW w:w="4820" w:type="dxa"/>
            <w:vAlign w:val="center"/>
          </w:tcPr>
          <w:p w:rsidR="00C96A8B" w:rsidP="00CE2A86" w14:paraId="369F8EE5" w14:textId="75F967D4">
            <w:pPr>
              <w:keepNext/>
              <w:suppressAutoHyphens/>
              <w:spacing w:line="270" w:lineRule="exact"/>
              <w:jc w:val="left"/>
              <w:rPr>
                <w:rFonts w:cs="Times New Roman"/>
                <w:b/>
                <w:sz w:val="20"/>
                <w:szCs w:val="20"/>
                <w:lang w:eastAsia="en-US"/>
              </w:rPr>
            </w:pPr>
            <w:r>
              <w:rPr>
                <w:rFonts w:cs="Times New Roman"/>
                <w:b/>
                <w:sz w:val="20"/>
                <w:szCs w:val="20"/>
                <w:lang w:eastAsia="en-US"/>
              </w:rPr>
              <w:t xml:space="preserve">Annual review, approved by column added to this table, minor changes only. </w:t>
            </w:r>
          </w:p>
        </w:tc>
        <w:tc>
          <w:tcPr>
            <w:tcW w:w="1276" w:type="dxa"/>
            <w:vAlign w:val="center"/>
          </w:tcPr>
          <w:p w:rsidR="00C96A8B" w:rsidP="00CE2A86" w14:paraId="2239B771" w14:textId="5C0E7BD5">
            <w:pPr>
              <w:keepNext/>
              <w:suppressAutoHyphens/>
              <w:spacing w:line="270" w:lineRule="exact"/>
              <w:jc w:val="center"/>
              <w:rPr>
                <w:rFonts w:cs="Times New Roman"/>
                <w:b/>
                <w:sz w:val="20"/>
                <w:szCs w:val="20"/>
                <w:lang w:eastAsia="en-US"/>
              </w:rPr>
            </w:pPr>
            <w:r>
              <w:rPr>
                <w:rFonts w:cs="Times New Roman"/>
                <w:b/>
                <w:sz w:val="20"/>
                <w:szCs w:val="20"/>
                <w:lang w:eastAsia="en-US"/>
              </w:rPr>
              <w:t>Oct 2025</w:t>
            </w:r>
          </w:p>
        </w:tc>
        <w:tc>
          <w:tcPr>
            <w:tcW w:w="1275" w:type="dxa"/>
            <w:vAlign w:val="center"/>
          </w:tcPr>
          <w:p w:rsidR="00C96A8B" w:rsidP="00CE2A86" w14:paraId="1B3F3222" w14:textId="3037A577">
            <w:pPr>
              <w:keepNext/>
              <w:suppressAutoHyphens/>
              <w:spacing w:line="270" w:lineRule="exact"/>
              <w:jc w:val="center"/>
              <w:rPr>
                <w:rFonts w:cs="Times New Roman"/>
                <w:b/>
                <w:sz w:val="20"/>
                <w:szCs w:val="20"/>
                <w:lang w:eastAsia="en-US"/>
              </w:rPr>
            </w:pPr>
            <w:r>
              <w:rPr>
                <w:rFonts w:cs="Times New Roman"/>
                <w:b/>
                <w:sz w:val="20"/>
                <w:szCs w:val="20"/>
                <w:lang w:eastAsia="en-US"/>
              </w:rPr>
              <w:t>Oct 2026</w:t>
            </w:r>
          </w:p>
        </w:tc>
        <w:tc>
          <w:tcPr>
            <w:tcW w:w="1560" w:type="dxa"/>
            <w:vAlign w:val="center"/>
          </w:tcPr>
          <w:p w:rsidR="00C96A8B" w:rsidP="00CE2A86" w14:paraId="62731226" w14:textId="30AE60B1">
            <w:pPr>
              <w:keepNext/>
              <w:suppressAutoHyphens/>
              <w:spacing w:line="270" w:lineRule="exact"/>
              <w:jc w:val="left"/>
              <w:rPr>
                <w:rFonts w:cs="Times New Roman"/>
                <w:b/>
                <w:sz w:val="20"/>
                <w:szCs w:val="20"/>
                <w:lang w:eastAsia="en-US"/>
              </w:rPr>
            </w:pPr>
            <w:r>
              <w:rPr>
                <w:rFonts w:cs="Times New Roman"/>
                <w:b/>
                <w:sz w:val="20"/>
                <w:szCs w:val="20"/>
                <w:lang w:eastAsia="en-US"/>
              </w:rPr>
              <w:t>Darren Goble</w:t>
            </w:r>
          </w:p>
        </w:tc>
        <w:tc>
          <w:tcPr>
            <w:tcW w:w="1560" w:type="dxa"/>
          </w:tcPr>
          <w:p w:rsidR="00C96A8B" w:rsidP="00CE2A86" w14:paraId="738C26CD" w14:textId="77777777">
            <w:pPr>
              <w:keepNext/>
              <w:suppressAutoHyphens/>
              <w:spacing w:line="270" w:lineRule="exact"/>
              <w:jc w:val="left"/>
              <w:rPr>
                <w:rFonts w:cs="Times New Roman"/>
                <w:b/>
                <w:sz w:val="20"/>
                <w:szCs w:val="20"/>
                <w:lang w:eastAsia="en-US"/>
              </w:rPr>
            </w:pPr>
          </w:p>
        </w:tc>
      </w:tr>
    </w:tbl>
    <w:p w:rsidR="00CE2A86" w:rsidRPr="00CE2A86" w:rsidP="00CE2A86" w14:paraId="272E3A7B" w14:textId="77777777">
      <w:pPr>
        <w:rPr>
          <w:rFonts w:cs="Times New Roman"/>
          <w:szCs w:val="20"/>
          <w:lang w:eastAsia="en-US"/>
        </w:rPr>
      </w:pPr>
    </w:p>
    <w:p w:rsidR="00CE2A86" w:rsidRPr="00775CC9" w:rsidP="002B7818" w14:paraId="33863EE0" w14:textId="77777777"/>
    <w:p w:rsidR="000628D4" w:rsidRPr="000628D4" w:rsidP="000628D4" w14:paraId="6960A47C" w14:textId="77777777">
      <w:pPr>
        <w:keepNext/>
        <w:suppressAutoHyphens/>
        <w:jc w:val="left"/>
        <w:rPr>
          <w:szCs w:val="20"/>
          <w:lang w:eastAsia="en-US"/>
        </w:rPr>
      </w:pPr>
      <w:r w:rsidRPr="000628D4">
        <w:rPr>
          <w:b/>
          <w:szCs w:val="20"/>
          <w:lang w:eastAsia="en-US"/>
        </w:rPr>
        <w:t>The Owner of this policy is responsible for updating all non-legislative and regulatory sections</w:t>
      </w:r>
      <w:r w:rsidRPr="000628D4">
        <w:rPr>
          <w:szCs w:val="20"/>
          <w:lang w:eastAsia="en-US"/>
        </w:rPr>
        <w:t>.</w:t>
      </w:r>
    </w:p>
    <w:p w:rsidR="000628D4" w:rsidRPr="000628D4" w:rsidP="000628D4" w14:paraId="3B931804" w14:textId="77777777">
      <w:pPr>
        <w:rPr>
          <w:lang w:eastAsia="en-US"/>
        </w:rPr>
      </w:pPr>
    </w:p>
    <w:p w:rsidR="000628D4" w:rsidP="000628D4" w14:paraId="150D2BAB" w14:textId="03E6B7F6">
      <w:pPr>
        <w:rPr>
          <w:rFonts w:cs="Times New Roman"/>
          <w:i/>
          <w:szCs w:val="20"/>
          <w:lang w:eastAsia="en-US"/>
        </w:rPr>
      </w:pPr>
      <w:bookmarkStart w:id="0" w:name="_Hlk25057255"/>
      <w:r w:rsidRPr="000628D4">
        <w:rPr>
          <w:rFonts w:cs="Times New Roman"/>
          <w:i/>
          <w:szCs w:val="20"/>
          <w:lang w:eastAsia="en-US"/>
        </w:rPr>
        <w:t xml:space="preserve">Please note this Policy should not be populated throughout the company as a live document until it has been reviewed, approved and the above ‘Approved By’ section of this Document Status table signed off by a senior member of the </w:t>
      </w:r>
      <w:r w:rsidR="00601516">
        <w:rPr>
          <w:rFonts w:cs="Times New Roman"/>
          <w:i/>
          <w:szCs w:val="20"/>
          <w:lang w:eastAsia="en-US"/>
        </w:rPr>
        <w:t>Hillstreet UK Ltd</w:t>
      </w:r>
      <w:r w:rsidRPr="000628D4">
        <w:rPr>
          <w:rFonts w:cs="Times New Roman"/>
          <w:i/>
          <w:szCs w:val="20"/>
          <w:lang w:eastAsia="en-US"/>
        </w:rPr>
        <w:t xml:space="preserve"> management team, preferably the Managing Director.</w:t>
      </w:r>
      <w:bookmarkEnd w:id="0"/>
    </w:p>
    <w:p w:rsidR="00804630" w:rsidP="000628D4" w14:paraId="452BFD9B" w14:textId="43AD07B6">
      <w:pPr>
        <w:rPr>
          <w:rFonts w:cs="Times New Roman"/>
          <w:i/>
          <w:szCs w:val="20"/>
          <w:lang w:eastAsia="en-US"/>
        </w:rPr>
      </w:pPr>
    </w:p>
    <w:p w:rsidR="00804630" w:rsidP="000628D4" w14:paraId="600DBA3D" w14:textId="09AEB04C">
      <w:pPr>
        <w:rPr>
          <w:rFonts w:cs="Times New Roman"/>
          <w:i/>
          <w:szCs w:val="20"/>
          <w:lang w:eastAsia="en-US"/>
        </w:rPr>
      </w:pPr>
    </w:p>
    <w:p w:rsidR="00804630" w:rsidP="000628D4" w14:paraId="0DAE09F0" w14:textId="68BFE3BF">
      <w:pPr>
        <w:rPr>
          <w:rFonts w:cs="Times New Roman"/>
          <w:i/>
          <w:szCs w:val="20"/>
          <w:lang w:eastAsia="en-US"/>
        </w:rPr>
      </w:pPr>
    </w:p>
    <w:p w:rsidR="00804630" w:rsidP="000628D4" w14:paraId="249112FF" w14:textId="6C9276BC">
      <w:pPr>
        <w:rPr>
          <w:rFonts w:cs="Times New Roman"/>
          <w:i/>
          <w:szCs w:val="20"/>
          <w:lang w:eastAsia="en-US"/>
        </w:rPr>
      </w:pPr>
    </w:p>
    <w:p w:rsidR="00804630" w:rsidP="000628D4" w14:paraId="49E1E9AE" w14:textId="7ACE9AE3">
      <w:pPr>
        <w:rPr>
          <w:rFonts w:cs="Times New Roman"/>
          <w:i/>
          <w:szCs w:val="20"/>
          <w:lang w:eastAsia="en-US"/>
        </w:rPr>
      </w:pPr>
    </w:p>
    <w:p w:rsidR="00804630" w:rsidRPr="00C96A8B" w:rsidP="000628D4" w14:paraId="1ED1A7D8" w14:textId="78DA3310">
      <w:pPr>
        <w:rPr>
          <w:rFonts w:cs="Times New Roman"/>
          <w:b/>
          <w:bCs/>
          <w:iCs/>
          <w:szCs w:val="20"/>
          <w:lang w:eastAsia="en-US"/>
        </w:rPr>
      </w:pPr>
      <w:r w:rsidRPr="00C96A8B">
        <w:rPr>
          <w:rFonts w:cs="Times New Roman"/>
          <w:b/>
          <w:bCs/>
          <w:iCs/>
          <w:szCs w:val="20"/>
          <w:lang w:eastAsia="en-US"/>
        </w:rPr>
        <w:t xml:space="preserve">Environmental Legal Register </w:t>
      </w:r>
    </w:p>
    <w:p w:rsidR="00804630" w:rsidRPr="00804630" w:rsidP="000628D4" w14:paraId="65E5F16F" w14:textId="77777777">
      <w:pPr>
        <w:rPr>
          <w:rFonts w:cs="Times New Roman"/>
          <w:iCs/>
          <w:szCs w:val="20"/>
          <w:lang w:eastAsia="en-US"/>
        </w:rPr>
      </w:pPr>
    </w:p>
    <w:tbl>
      <w:tblPr>
        <w:tblW w:w="10519"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841"/>
        <w:gridCol w:w="4678"/>
      </w:tblGrid>
      <w:tr w14:paraId="08585CDE" w14:textId="77777777" w:rsidTr="007203C7">
        <w:tblPrEx>
          <w:tblW w:w="10519" w:type="dxa"/>
          <w:tblInd w:w="-743" w:type="dxa"/>
          <w:tblLayout w:type="fixed"/>
          <w:tblLook w:val="04A0"/>
        </w:tblPrEx>
        <w:tc>
          <w:tcPr>
            <w:tcW w:w="5841" w:type="dxa"/>
          </w:tcPr>
          <w:p w:rsidR="00804630" w:rsidRPr="00804630" w:rsidP="00804630" w14:paraId="78FB6DBD" w14:textId="77777777">
            <w:pPr>
              <w:keepNext/>
              <w:suppressAutoHyphens/>
              <w:jc w:val="center"/>
              <w:rPr>
                <w:b/>
                <w:sz w:val="16"/>
                <w:szCs w:val="16"/>
                <w:lang w:eastAsia="en-US"/>
              </w:rPr>
            </w:pPr>
            <w:r w:rsidRPr="00804630">
              <w:rPr>
                <w:b/>
                <w:sz w:val="16"/>
                <w:szCs w:val="16"/>
                <w:lang w:eastAsia="en-US"/>
              </w:rPr>
              <w:t>Legislation</w:t>
            </w:r>
          </w:p>
          <w:p w:rsidR="00804630" w:rsidRPr="00804630" w:rsidP="00804630" w14:paraId="60ADE066" w14:textId="77777777">
            <w:pPr>
              <w:keepNext/>
              <w:suppressAutoHyphens/>
              <w:jc w:val="center"/>
              <w:rPr>
                <w:b/>
                <w:sz w:val="16"/>
                <w:szCs w:val="16"/>
                <w:lang w:eastAsia="en-US"/>
              </w:rPr>
            </w:pPr>
          </w:p>
        </w:tc>
        <w:tc>
          <w:tcPr>
            <w:tcW w:w="4678" w:type="dxa"/>
          </w:tcPr>
          <w:p w:rsidR="00804630" w:rsidRPr="00804630" w:rsidP="00804630" w14:paraId="098682E6" w14:textId="77777777">
            <w:pPr>
              <w:keepNext/>
              <w:suppressAutoHyphens/>
              <w:jc w:val="center"/>
              <w:rPr>
                <w:b/>
                <w:sz w:val="16"/>
                <w:szCs w:val="16"/>
                <w:lang w:eastAsia="en-US"/>
              </w:rPr>
            </w:pPr>
            <w:r w:rsidRPr="00804630">
              <w:rPr>
                <w:b/>
                <w:sz w:val="16"/>
                <w:szCs w:val="16"/>
                <w:lang w:eastAsia="en-US"/>
              </w:rPr>
              <w:t>Guidance</w:t>
            </w:r>
          </w:p>
        </w:tc>
      </w:tr>
      <w:tr w14:paraId="4CEF4EA8" w14:textId="77777777" w:rsidTr="007203C7">
        <w:tblPrEx>
          <w:tblW w:w="10519" w:type="dxa"/>
          <w:tblInd w:w="-743" w:type="dxa"/>
          <w:tblLayout w:type="fixed"/>
          <w:tblLook w:val="04A0"/>
        </w:tblPrEx>
        <w:tc>
          <w:tcPr>
            <w:tcW w:w="5841" w:type="dxa"/>
          </w:tcPr>
          <w:p w:rsidR="00804630" w:rsidRPr="00804630" w:rsidP="00804630" w14:paraId="40EF63AD" w14:textId="77777777">
            <w:pPr>
              <w:keepNext/>
              <w:suppressAutoHyphens/>
              <w:rPr>
                <w:sz w:val="20"/>
                <w:szCs w:val="16"/>
                <w:lang w:eastAsia="en-US"/>
              </w:rPr>
            </w:pPr>
            <w:r w:rsidRPr="00804630">
              <w:rPr>
                <w:sz w:val="20"/>
                <w:szCs w:val="16"/>
                <w:lang w:eastAsia="en-US"/>
              </w:rPr>
              <w:t>Environment Act 2021</w:t>
            </w:r>
          </w:p>
        </w:tc>
        <w:tc>
          <w:tcPr>
            <w:tcW w:w="4678" w:type="dxa"/>
          </w:tcPr>
          <w:p w:rsidR="00804630" w:rsidRPr="00804630" w:rsidP="00804630" w14:paraId="3ACFB213" w14:textId="77777777">
            <w:pPr>
              <w:keepNext/>
              <w:suppressAutoHyphens/>
              <w:rPr>
                <w:sz w:val="16"/>
                <w:szCs w:val="16"/>
                <w:lang w:eastAsia="en-US"/>
              </w:rPr>
            </w:pPr>
            <w:hyperlink r:id="rId11" w:history="1">
              <w:r w:rsidRPr="00804630">
                <w:rPr>
                  <w:color w:val="0000FF"/>
                  <w:sz w:val="20"/>
                  <w:szCs w:val="20"/>
                  <w:u w:val="single"/>
                  <w:lang w:eastAsia="en-US"/>
                </w:rPr>
                <w:t>https://www.legislation.gov.uk/ukpga/2021/30/contents/enacted</w:t>
              </w:r>
            </w:hyperlink>
          </w:p>
        </w:tc>
      </w:tr>
      <w:tr w14:paraId="43DD9531" w14:textId="77777777" w:rsidTr="007203C7">
        <w:tblPrEx>
          <w:tblW w:w="10519" w:type="dxa"/>
          <w:tblInd w:w="-743" w:type="dxa"/>
          <w:tblLayout w:type="fixed"/>
          <w:tblLook w:val="04A0"/>
        </w:tblPrEx>
        <w:tc>
          <w:tcPr>
            <w:tcW w:w="5841" w:type="dxa"/>
          </w:tcPr>
          <w:p w:rsidR="00804630" w:rsidRPr="00804630" w:rsidP="00804630" w14:paraId="13A94F03" w14:textId="77777777">
            <w:pPr>
              <w:keepNext/>
              <w:suppressAutoHyphens/>
              <w:rPr>
                <w:sz w:val="20"/>
                <w:szCs w:val="16"/>
                <w:lang w:eastAsia="en-US"/>
              </w:rPr>
            </w:pPr>
            <w:r w:rsidRPr="00804630">
              <w:rPr>
                <w:sz w:val="20"/>
                <w:szCs w:val="16"/>
                <w:lang w:eastAsia="en-US"/>
              </w:rPr>
              <w:t>Environmental Protection Act 1990</w:t>
            </w:r>
          </w:p>
        </w:tc>
        <w:tc>
          <w:tcPr>
            <w:tcW w:w="4678" w:type="dxa"/>
          </w:tcPr>
          <w:p w:rsidR="00804630" w:rsidRPr="00804630" w:rsidP="00804630" w14:paraId="6148E09B" w14:textId="77777777">
            <w:pPr>
              <w:keepNext/>
              <w:suppressAutoHyphens/>
              <w:rPr>
                <w:sz w:val="20"/>
                <w:szCs w:val="20"/>
                <w:lang w:eastAsia="en-US"/>
              </w:rPr>
            </w:pPr>
            <w:hyperlink r:id="rId12" w:history="1">
              <w:r w:rsidRPr="00804630">
                <w:rPr>
                  <w:color w:val="0000FF"/>
                  <w:sz w:val="20"/>
                  <w:szCs w:val="20"/>
                  <w:u w:val="single"/>
                  <w:lang w:eastAsia="en-US"/>
                </w:rPr>
                <w:t>https://www.legislation.gov.uk/ukpga/1990/43/contents</w:t>
              </w:r>
            </w:hyperlink>
          </w:p>
        </w:tc>
      </w:tr>
      <w:tr w14:paraId="5E0659C3" w14:textId="77777777" w:rsidTr="007203C7">
        <w:tblPrEx>
          <w:tblW w:w="10519" w:type="dxa"/>
          <w:tblInd w:w="-743" w:type="dxa"/>
          <w:tblLayout w:type="fixed"/>
          <w:tblLook w:val="04A0"/>
        </w:tblPrEx>
        <w:tc>
          <w:tcPr>
            <w:tcW w:w="5841" w:type="dxa"/>
          </w:tcPr>
          <w:p w:rsidR="00804630" w:rsidRPr="00804630" w:rsidP="00804630" w14:paraId="26B14E72" w14:textId="77777777">
            <w:pPr>
              <w:keepNext/>
              <w:suppressAutoHyphens/>
              <w:rPr>
                <w:sz w:val="20"/>
                <w:szCs w:val="16"/>
                <w:lang w:eastAsia="en-US"/>
              </w:rPr>
            </w:pPr>
            <w:r w:rsidRPr="00804630">
              <w:rPr>
                <w:sz w:val="20"/>
                <w:szCs w:val="16"/>
                <w:lang w:eastAsia="en-US"/>
              </w:rPr>
              <w:t>Building Regulations.</w:t>
            </w:r>
          </w:p>
        </w:tc>
        <w:tc>
          <w:tcPr>
            <w:tcW w:w="4678" w:type="dxa"/>
          </w:tcPr>
          <w:p w:rsidR="00804630" w:rsidRPr="00804630" w:rsidP="00804630" w14:paraId="7B1B367D" w14:textId="77777777">
            <w:pPr>
              <w:keepNext/>
              <w:suppressAutoHyphens/>
              <w:rPr>
                <w:sz w:val="20"/>
                <w:szCs w:val="20"/>
                <w:lang w:eastAsia="en-US"/>
              </w:rPr>
            </w:pPr>
            <w:hyperlink r:id="rId13" w:history="1">
              <w:r w:rsidRPr="00804630">
                <w:rPr>
                  <w:color w:val="0000FF"/>
                  <w:sz w:val="20"/>
                  <w:szCs w:val="20"/>
                  <w:u w:val="single"/>
                  <w:lang w:eastAsia="en-US"/>
                </w:rPr>
                <w:t>https://www.gov.uk/guidance/building-regulations-and-ap</w:t>
              </w:r>
              <w:r w:rsidRPr="00804630">
                <w:rPr>
                  <w:color w:val="0000FF"/>
                  <w:sz w:val="20"/>
                  <w:szCs w:val="20"/>
                  <w:u w:val="single"/>
                  <w:lang w:eastAsia="en-US"/>
                </w:rPr>
                <w:t>p</w:t>
              </w:r>
              <w:r w:rsidRPr="00804630">
                <w:rPr>
                  <w:color w:val="0000FF"/>
                  <w:sz w:val="20"/>
                  <w:szCs w:val="20"/>
                  <w:u w:val="single"/>
                  <w:lang w:eastAsia="en-US"/>
                </w:rPr>
                <w:t>roved-documents-index</w:t>
              </w:r>
            </w:hyperlink>
          </w:p>
        </w:tc>
      </w:tr>
      <w:tr w14:paraId="4F95ADF6" w14:textId="77777777" w:rsidTr="007203C7">
        <w:tblPrEx>
          <w:tblW w:w="10519" w:type="dxa"/>
          <w:tblInd w:w="-743" w:type="dxa"/>
          <w:tblLayout w:type="fixed"/>
          <w:tblLook w:val="04A0"/>
        </w:tblPrEx>
        <w:tc>
          <w:tcPr>
            <w:tcW w:w="5841" w:type="dxa"/>
          </w:tcPr>
          <w:p w:rsidR="00804630" w:rsidRPr="00804630" w:rsidP="00804630" w14:paraId="34AE6D86" w14:textId="77777777">
            <w:pPr>
              <w:keepNext/>
              <w:suppressAutoHyphens/>
              <w:rPr>
                <w:sz w:val="20"/>
                <w:szCs w:val="16"/>
                <w:lang w:eastAsia="en-US"/>
              </w:rPr>
            </w:pPr>
            <w:r w:rsidRPr="00804630">
              <w:rPr>
                <w:sz w:val="20"/>
                <w:szCs w:val="16"/>
                <w:lang w:eastAsia="en-US"/>
              </w:rPr>
              <w:t>Conservation of Habitats and Species Regulations.</w:t>
            </w:r>
          </w:p>
        </w:tc>
        <w:tc>
          <w:tcPr>
            <w:tcW w:w="4678" w:type="dxa"/>
          </w:tcPr>
          <w:p w:rsidR="00804630" w:rsidRPr="00804630" w:rsidP="00804630" w14:paraId="22AC85CC" w14:textId="77777777">
            <w:pPr>
              <w:keepNext/>
              <w:suppressAutoHyphens/>
              <w:rPr>
                <w:sz w:val="16"/>
                <w:szCs w:val="16"/>
                <w:lang w:eastAsia="en-US"/>
              </w:rPr>
            </w:pPr>
            <w:hyperlink r:id="rId14" w:history="1">
              <w:r w:rsidRPr="00804630">
                <w:rPr>
                  <w:color w:val="0000FF"/>
                  <w:sz w:val="20"/>
                  <w:szCs w:val="20"/>
                  <w:u w:val="single"/>
                  <w:lang w:eastAsia="en-US"/>
                </w:rPr>
                <w:t>https://www.legislation.gov.uk/uksi/2017/1012/regulation/17/made</w:t>
              </w:r>
            </w:hyperlink>
          </w:p>
        </w:tc>
      </w:tr>
      <w:tr w14:paraId="6C621BCA" w14:textId="77777777" w:rsidTr="007203C7">
        <w:tblPrEx>
          <w:tblW w:w="10519" w:type="dxa"/>
          <w:tblInd w:w="-743" w:type="dxa"/>
          <w:tblLayout w:type="fixed"/>
          <w:tblLook w:val="04A0"/>
        </w:tblPrEx>
        <w:tc>
          <w:tcPr>
            <w:tcW w:w="5841" w:type="dxa"/>
          </w:tcPr>
          <w:p w:rsidR="00804630" w:rsidRPr="00804630" w:rsidP="00804630" w14:paraId="3C3FA1D1" w14:textId="77777777">
            <w:pPr>
              <w:keepNext/>
              <w:suppressAutoHyphens/>
              <w:rPr>
                <w:sz w:val="20"/>
                <w:szCs w:val="16"/>
                <w:lang w:eastAsia="en-US"/>
              </w:rPr>
            </w:pPr>
            <w:r w:rsidRPr="00804630">
              <w:rPr>
                <w:sz w:val="20"/>
                <w:szCs w:val="16"/>
                <w:lang w:eastAsia="en-US"/>
              </w:rPr>
              <w:t>Contaminated Land (England) Regulations.</w:t>
            </w:r>
          </w:p>
        </w:tc>
        <w:tc>
          <w:tcPr>
            <w:tcW w:w="4678" w:type="dxa"/>
          </w:tcPr>
          <w:p w:rsidR="00804630" w:rsidRPr="00804630" w:rsidP="00804630" w14:paraId="702F9488" w14:textId="77777777">
            <w:pPr>
              <w:keepNext/>
              <w:suppressAutoHyphens/>
              <w:rPr>
                <w:sz w:val="16"/>
                <w:szCs w:val="16"/>
                <w:lang w:eastAsia="en-US"/>
              </w:rPr>
            </w:pPr>
            <w:hyperlink r:id="rId15" w:history="1">
              <w:r w:rsidRPr="00804630">
                <w:rPr>
                  <w:color w:val="0000FF"/>
                  <w:sz w:val="20"/>
                  <w:szCs w:val="20"/>
                  <w:u w:val="single"/>
                  <w:lang w:eastAsia="en-US"/>
                </w:rPr>
                <w:t>https://www.legislation.gov.uk/uksi/2006/1380/contents/made</w:t>
              </w:r>
            </w:hyperlink>
          </w:p>
        </w:tc>
      </w:tr>
      <w:tr w14:paraId="4103ACF5" w14:textId="77777777" w:rsidTr="007203C7">
        <w:tblPrEx>
          <w:tblW w:w="10519" w:type="dxa"/>
          <w:tblInd w:w="-743" w:type="dxa"/>
          <w:tblLayout w:type="fixed"/>
          <w:tblLook w:val="04A0"/>
        </w:tblPrEx>
        <w:tc>
          <w:tcPr>
            <w:tcW w:w="5841" w:type="dxa"/>
          </w:tcPr>
          <w:p w:rsidR="00804630" w:rsidRPr="00804630" w:rsidP="00804630" w14:paraId="0AD1144A" w14:textId="77777777">
            <w:pPr>
              <w:keepNext/>
              <w:suppressAutoHyphens/>
              <w:rPr>
                <w:sz w:val="20"/>
                <w:szCs w:val="16"/>
                <w:lang w:eastAsia="en-US"/>
              </w:rPr>
            </w:pPr>
            <w:r w:rsidRPr="00804630">
              <w:rPr>
                <w:sz w:val="20"/>
                <w:szCs w:val="16"/>
                <w:lang w:eastAsia="en-US"/>
              </w:rPr>
              <w:t>Control of Asbestos Regulations.</w:t>
            </w:r>
          </w:p>
        </w:tc>
        <w:tc>
          <w:tcPr>
            <w:tcW w:w="4678" w:type="dxa"/>
          </w:tcPr>
          <w:p w:rsidR="00804630" w:rsidRPr="00804630" w:rsidP="00804630" w14:paraId="120410C2" w14:textId="77777777">
            <w:pPr>
              <w:keepNext/>
              <w:suppressAutoHyphens/>
              <w:rPr>
                <w:sz w:val="16"/>
                <w:szCs w:val="16"/>
                <w:lang w:eastAsia="en-US"/>
              </w:rPr>
            </w:pPr>
            <w:hyperlink r:id="rId16" w:history="1">
              <w:r w:rsidRPr="00804630">
                <w:rPr>
                  <w:color w:val="0000FF"/>
                  <w:sz w:val="20"/>
                  <w:szCs w:val="20"/>
                  <w:u w:val="single"/>
                  <w:lang w:eastAsia="en-US"/>
                </w:rPr>
                <w:t>https://www.legislation.gov.uk/uksi/2012/632/contents/made</w:t>
              </w:r>
            </w:hyperlink>
          </w:p>
        </w:tc>
      </w:tr>
      <w:tr w14:paraId="6505F79D" w14:textId="77777777" w:rsidTr="007203C7">
        <w:tblPrEx>
          <w:tblW w:w="10519" w:type="dxa"/>
          <w:tblInd w:w="-743" w:type="dxa"/>
          <w:tblLayout w:type="fixed"/>
          <w:tblLook w:val="04A0"/>
        </w:tblPrEx>
        <w:tc>
          <w:tcPr>
            <w:tcW w:w="5841" w:type="dxa"/>
          </w:tcPr>
          <w:p w:rsidR="00804630" w:rsidRPr="00804630" w:rsidP="00804630" w14:paraId="450EFB9C" w14:textId="77777777">
            <w:pPr>
              <w:keepNext/>
              <w:suppressAutoHyphens/>
              <w:rPr>
                <w:sz w:val="20"/>
                <w:szCs w:val="16"/>
                <w:lang w:eastAsia="en-US"/>
              </w:rPr>
            </w:pPr>
            <w:r w:rsidRPr="00804630">
              <w:rPr>
                <w:sz w:val="20"/>
                <w:szCs w:val="16"/>
                <w:lang w:eastAsia="en-US"/>
              </w:rPr>
              <w:t>Control of Noise (Codes of Practice for Construction and Open Sites) (England) Order.</w:t>
            </w:r>
          </w:p>
        </w:tc>
        <w:tc>
          <w:tcPr>
            <w:tcW w:w="4678" w:type="dxa"/>
          </w:tcPr>
          <w:p w:rsidR="00804630" w:rsidRPr="00804630" w:rsidP="00804630" w14:paraId="6AD769E2" w14:textId="77777777">
            <w:pPr>
              <w:keepNext/>
              <w:suppressAutoHyphens/>
              <w:rPr>
                <w:sz w:val="16"/>
                <w:szCs w:val="16"/>
                <w:lang w:eastAsia="en-US"/>
              </w:rPr>
            </w:pPr>
            <w:hyperlink r:id="rId17" w:history="1">
              <w:r w:rsidRPr="00804630">
                <w:rPr>
                  <w:color w:val="0000FF"/>
                  <w:sz w:val="20"/>
                  <w:szCs w:val="20"/>
                  <w:u w:val="single"/>
                  <w:lang w:eastAsia="en-US"/>
                </w:rPr>
                <w:t>https://www.legislation.gov.uk/uksi/2015/227/made</w:t>
              </w:r>
            </w:hyperlink>
          </w:p>
        </w:tc>
      </w:tr>
      <w:tr w14:paraId="4EEFC662" w14:textId="77777777" w:rsidTr="007203C7">
        <w:tblPrEx>
          <w:tblW w:w="10519" w:type="dxa"/>
          <w:tblInd w:w="-743" w:type="dxa"/>
          <w:tblLayout w:type="fixed"/>
          <w:tblLook w:val="04A0"/>
        </w:tblPrEx>
        <w:tc>
          <w:tcPr>
            <w:tcW w:w="5841" w:type="dxa"/>
          </w:tcPr>
          <w:p w:rsidR="00804630" w:rsidRPr="00804630" w:rsidP="00804630" w14:paraId="30F92D42" w14:textId="77777777">
            <w:pPr>
              <w:keepNext/>
              <w:suppressAutoHyphens/>
              <w:rPr>
                <w:sz w:val="20"/>
                <w:szCs w:val="16"/>
                <w:lang w:eastAsia="en-US"/>
              </w:rPr>
            </w:pPr>
            <w:r w:rsidRPr="00804630">
              <w:rPr>
                <w:sz w:val="20"/>
                <w:szCs w:val="16"/>
                <w:lang w:eastAsia="en-US"/>
              </w:rPr>
              <w:t>Control of Substances Hazardous to Health Regulations.</w:t>
            </w:r>
          </w:p>
        </w:tc>
        <w:tc>
          <w:tcPr>
            <w:tcW w:w="4678" w:type="dxa"/>
          </w:tcPr>
          <w:p w:rsidR="00804630" w:rsidRPr="00804630" w:rsidP="00804630" w14:paraId="624A140B" w14:textId="77777777">
            <w:pPr>
              <w:keepNext/>
              <w:suppressAutoHyphens/>
              <w:rPr>
                <w:sz w:val="16"/>
                <w:szCs w:val="16"/>
                <w:lang w:eastAsia="en-US"/>
              </w:rPr>
            </w:pPr>
            <w:hyperlink r:id="rId18" w:history="1">
              <w:r w:rsidRPr="00804630">
                <w:rPr>
                  <w:color w:val="0000FF"/>
                  <w:sz w:val="20"/>
                  <w:szCs w:val="20"/>
                  <w:u w:val="single"/>
                  <w:lang w:eastAsia="en-US"/>
                </w:rPr>
                <w:t>https://www.legislation.gov.uk/uksi/2002/2677/regulation/7/made</w:t>
              </w:r>
            </w:hyperlink>
          </w:p>
        </w:tc>
      </w:tr>
      <w:tr w14:paraId="135FE5AD" w14:textId="77777777" w:rsidTr="007203C7">
        <w:tblPrEx>
          <w:tblW w:w="10519" w:type="dxa"/>
          <w:tblInd w:w="-743" w:type="dxa"/>
          <w:tblLayout w:type="fixed"/>
          <w:tblLook w:val="04A0"/>
        </w:tblPrEx>
        <w:tc>
          <w:tcPr>
            <w:tcW w:w="5841" w:type="dxa"/>
          </w:tcPr>
          <w:p w:rsidR="00804630" w:rsidRPr="00804630" w:rsidP="00804630" w14:paraId="5F9A7604" w14:textId="77777777">
            <w:pPr>
              <w:keepNext/>
              <w:suppressAutoHyphens/>
              <w:rPr>
                <w:sz w:val="20"/>
                <w:szCs w:val="16"/>
                <w:lang w:eastAsia="en-US"/>
              </w:rPr>
            </w:pPr>
            <w:r w:rsidRPr="00804630">
              <w:rPr>
                <w:sz w:val="20"/>
                <w:szCs w:val="16"/>
                <w:lang w:eastAsia="en-US"/>
              </w:rPr>
              <w:t>Hazardous Waste (England and Wales) Regulations.</w:t>
            </w:r>
          </w:p>
        </w:tc>
        <w:tc>
          <w:tcPr>
            <w:tcW w:w="4678" w:type="dxa"/>
          </w:tcPr>
          <w:p w:rsidR="00804630" w:rsidRPr="00804630" w:rsidP="00804630" w14:paraId="43AE5E2E" w14:textId="77777777">
            <w:pPr>
              <w:keepNext/>
              <w:suppressAutoHyphens/>
              <w:rPr>
                <w:sz w:val="16"/>
                <w:szCs w:val="16"/>
                <w:lang w:eastAsia="en-US"/>
              </w:rPr>
            </w:pPr>
            <w:hyperlink r:id="rId19" w:history="1">
              <w:r w:rsidRPr="00804630">
                <w:rPr>
                  <w:color w:val="0000FF"/>
                  <w:sz w:val="20"/>
                  <w:szCs w:val="20"/>
                  <w:u w:val="single"/>
                  <w:lang w:eastAsia="en-US"/>
                </w:rPr>
                <w:t>https://www.legislation.g</w:t>
              </w:r>
              <w:r w:rsidRPr="00804630">
                <w:rPr>
                  <w:color w:val="0000FF"/>
                  <w:sz w:val="20"/>
                  <w:szCs w:val="20"/>
                  <w:u w:val="single"/>
                  <w:lang w:eastAsia="en-US"/>
                </w:rPr>
                <w:t>o</w:t>
              </w:r>
              <w:r w:rsidRPr="00804630">
                <w:rPr>
                  <w:color w:val="0000FF"/>
                  <w:sz w:val="20"/>
                  <w:szCs w:val="20"/>
                  <w:u w:val="single"/>
                  <w:lang w:eastAsia="en-US"/>
                </w:rPr>
                <w:t>v.uk/uksi/2016/336/contents/made</w:t>
              </w:r>
            </w:hyperlink>
          </w:p>
        </w:tc>
      </w:tr>
      <w:tr w14:paraId="4F4A8D65" w14:textId="77777777" w:rsidTr="007203C7">
        <w:tblPrEx>
          <w:tblW w:w="10519" w:type="dxa"/>
          <w:tblInd w:w="-743" w:type="dxa"/>
          <w:tblLayout w:type="fixed"/>
          <w:tblLook w:val="04A0"/>
        </w:tblPrEx>
        <w:tc>
          <w:tcPr>
            <w:tcW w:w="5841" w:type="dxa"/>
          </w:tcPr>
          <w:p w:rsidR="00804630" w:rsidRPr="00804630" w:rsidP="00804630" w14:paraId="60FAE4F4" w14:textId="77777777">
            <w:pPr>
              <w:keepNext/>
              <w:suppressAutoHyphens/>
              <w:rPr>
                <w:sz w:val="20"/>
                <w:szCs w:val="16"/>
                <w:lang w:eastAsia="en-US"/>
              </w:rPr>
            </w:pPr>
            <w:r w:rsidRPr="00804630">
              <w:rPr>
                <w:sz w:val="20"/>
                <w:szCs w:val="16"/>
                <w:lang w:eastAsia="en-US"/>
              </w:rPr>
              <w:t>Waste (England and Wales) Regulations.</w:t>
            </w:r>
          </w:p>
        </w:tc>
        <w:tc>
          <w:tcPr>
            <w:tcW w:w="4678" w:type="dxa"/>
          </w:tcPr>
          <w:p w:rsidR="00804630" w:rsidRPr="00804630" w:rsidP="00804630" w14:paraId="142E4CF2" w14:textId="77777777">
            <w:pPr>
              <w:keepNext/>
              <w:suppressAutoHyphens/>
              <w:rPr>
                <w:sz w:val="16"/>
                <w:szCs w:val="16"/>
                <w:lang w:eastAsia="en-US"/>
              </w:rPr>
            </w:pPr>
            <w:hyperlink r:id="rId20" w:history="1">
              <w:r w:rsidRPr="00804630">
                <w:rPr>
                  <w:color w:val="0000FF"/>
                  <w:sz w:val="20"/>
                  <w:szCs w:val="20"/>
                  <w:u w:val="single"/>
                  <w:lang w:eastAsia="en-US"/>
                </w:rPr>
                <w:t>https://www.legislation.gov.uk/uksi/2011/988/contents/made</w:t>
              </w:r>
            </w:hyperlink>
          </w:p>
        </w:tc>
      </w:tr>
      <w:tr w14:paraId="495B2C68" w14:textId="77777777" w:rsidTr="007203C7">
        <w:tblPrEx>
          <w:tblW w:w="10519" w:type="dxa"/>
          <w:tblInd w:w="-743" w:type="dxa"/>
          <w:tblLayout w:type="fixed"/>
          <w:tblLook w:val="04A0"/>
        </w:tblPrEx>
        <w:tc>
          <w:tcPr>
            <w:tcW w:w="5841" w:type="dxa"/>
          </w:tcPr>
          <w:p w:rsidR="00804630" w:rsidRPr="00804630" w:rsidP="00804630" w14:paraId="7A1F3F58" w14:textId="77777777">
            <w:pPr>
              <w:keepNext/>
              <w:suppressAutoHyphens/>
              <w:rPr>
                <w:sz w:val="20"/>
                <w:szCs w:val="16"/>
                <w:lang w:eastAsia="en-US"/>
              </w:rPr>
            </w:pPr>
            <w:r w:rsidRPr="00804630">
              <w:rPr>
                <w:sz w:val="20"/>
                <w:szCs w:val="16"/>
                <w:lang w:eastAsia="en-US"/>
              </w:rPr>
              <w:t>Waste Management Licensing Regulations.</w:t>
            </w:r>
          </w:p>
        </w:tc>
        <w:tc>
          <w:tcPr>
            <w:tcW w:w="4678" w:type="dxa"/>
          </w:tcPr>
          <w:p w:rsidR="00804630" w:rsidRPr="00804630" w:rsidP="00804630" w14:paraId="1BCE0324" w14:textId="77777777">
            <w:pPr>
              <w:keepNext/>
              <w:suppressAutoHyphens/>
              <w:rPr>
                <w:sz w:val="16"/>
                <w:szCs w:val="16"/>
                <w:lang w:eastAsia="en-US"/>
              </w:rPr>
            </w:pPr>
            <w:hyperlink r:id="rId21" w:history="1">
              <w:r w:rsidRPr="00804630">
                <w:rPr>
                  <w:color w:val="0000FF"/>
                  <w:sz w:val="20"/>
                  <w:szCs w:val="20"/>
                  <w:u w:val="single"/>
                  <w:lang w:eastAsia="en-US"/>
                </w:rPr>
                <w:t>https://www.legislation.gov.uk/uksi/1994/1056/contents/made</w:t>
              </w:r>
            </w:hyperlink>
          </w:p>
        </w:tc>
      </w:tr>
      <w:tr w14:paraId="51A0F0DB" w14:textId="77777777" w:rsidTr="007203C7">
        <w:tblPrEx>
          <w:tblW w:w="10519" w:type="dxa"/>
          <w:tblInd w:w="-743" w:type="dxa"/>
          <w:tblLayout w:type="fixed"/>
          <w:tblLook w:val="04A0"/>
        </w:tblPrEx>
        <w:tc>
          <w:tcPr>
            <w:tcW w:w="5841" w:type="dxa"/>
          </w:tcPr>
          <w:p w:rsidR="00804630" w:rsidRPr="00804630" w:rsidP="00804630" w14:paraId="49C371B0" w14:textId="77777777">
            <w:pPr>
              <w:keepNext/>
              <w:suppressAutoHyphens/>
              <w:rPr>
                <w:sz w:val="20"/>
                <w:szCs w:val="16"/>
                <w:lang w:eastAsia="en-US"/>
              </w:rPr>
            </w:pPr>
            <w:r w:rsidRPr="00804630">
              <w:rPr>
                <w:sz w:val="20"/>
                <w:szCs w:val="16"/>
                <w:lang w:eastAsia="en-US"/>
              </w:rPr>
              <w:t>Controlled Waste Regulations 2012</w:t>
            </w:r>
          </w:p>
        </w:tc>
        <w:tc>
          <w:tcPr>
            <w:tcW w:w="4678" w:type="dxa"/>
          </w:tcPr>
          <w:p w:rsidR="00804630" w:rsidRPr="00804630" w:rsidP="00804630" w14:paraId="69ED59F5" w14:textId="77777777">
            <w:pPr>
              <w:keepNext/>
              <w:suppressAutoHyphens/>
              <w:rPr>
                <w:sz w:val="20"/>
                <w:szCs w:val="20"/>
                <w:lang w:eastAsia="en-US"/>
              </w:rPr>
            </w:pPr>
            <w:hyperlink r:id="rId22" w:history="1">
              <w:r w:rsidRPr="00804630">
                <w:rPr>
                  <w:color w:val="0000FF"/>
                  <w:sz w:val="20"/>
                  <w:szCs w:val="20"/>
                  <w:u w:val="single"/>
                  <w:lang w:eastAsia="en-US"/>
                </w:rPr>
                <w:t>https://www.legislation.gov.uk/uksi/2012/811/contents/made</w:t>
              </w:r>
            </w:hyperlink>
          </w:p>
        </w:tc>
      </w:tr>
    </w:tbl>
    <w:p w:rsidR="00804630" w:rsidRPr="00804630" w:rsidP="000628D4" w14:paraId="32D38E00" w14:textId="77777777">
      <w:pPr>
        <w:rPr>
          <w:rFonts w:cs="Times New Roman"/>
          <w:iCs/>
          <w:szCs w:val="20"/>
          <w:lang w:eastAsia="en-US"/>
        </w:rPr>
      </w:pPr>
    </w:p>
    <w:p w:rsidR="005D1655" w:rsidRPr="000C08AF" w:rsidP="000C08AF" w14:paraId="4026E813" w14:textId="77777777">
      <w:pPr>
        <w:jc w:val="center"/>
        <w:rPr>
          <w:b/>
        </w:rPr>
      </w:pPr>
      <w:r>
        <w:br w:type="page"/>
      </w:r>
      <w:r w:rsidRPr="000C08AF">
        <w:rPr>
          <w:b/>
        </w:rPr>
        <w:t>CONTENTS</w:t>
      </w:r>
    </w:p>
    <w:p w:rsidR="002D5AB3" w:rsidRPr="00CE2A86" w:rsidP="002B7818" w14:paraId="2FA1EC6E" w14:textId="77777777">
      <w:pPr>
        <w:rPr>
          <w:rFonts w:asciiTheme="minorHAnsi" w:hAnsiTheme="minorHAnsi"/>
          <w:sz w:val="16"/>
          <w:szCs w:val="16"/>
        </w:rPr>
      </w:pPr>
    </w:p>
    <w:p w:rsidR="00CE2A86" w:rsidRPr="00CE2A86" w:rsidP="00CE2A86" w14:paraId="71F81565" w14:textId="1E454C6D">
      <w:pPr>
        <w:pStyle w:val="TOC1"/>
        <w:tabs>
          <w:tab w:val="left" w:pos="480"/>
          <w:tab w:val="right" w:leader="dot" w:pos="8920"/>
        </w:tabs>
        <w:spacing w:before="0" w:after="0"/>
        <w:rPr>
          <w:rFonts w:asciiTheme="minorHAnsi" w:eastAsiaTheme="minorEastAsia" w:hAnsiTheme="minorHAnsi" w:cs="Arial"/>
          <w:b w:val="0"/>
          <w:bCs w:val="0"/>
          <w:noProof/>
        </w:rPr>
      </w:pPr>
      <w:r w:rsidRPr="00CE2A86">
        <w:rPr>
          <w:rFonts w:asciiTheme="minorHAnsi" w:hAnsiTheme="minorHAnsi"/>
        </w:rPr>
        <w:fldChar w:fldCharType="begin"/>
      </w:r>
      <w:r w:rsidRPr="00CE2A86" w:rsidR="002D5AB3">
        <w:rPr>
          <w:rFonts w:asciiTheme="minorHAnsi" w:hAnsiTheme="minorHAnsi"/>
        </w:rPr>
        <w:instrText xml:space="preserve"> TOC \o "1-2" \h \z \u </w:instrText>
      </w:r>
      <w:r w:rsidRPr="00CE2A86">
        <w:rPr>
          <w:rFonts w:asciiTheme="minorHAnsi" w:hAnsiTheme="minorHAnsi"/>
        </w:rPr>
        <w:fldChar w:fldCharType="separate"/>
      </w:r>
      <w:hyperlink w:anchor="_Toc426973606" w:history="1">
        <w:r w:rsidRPr="00CE2A86">
          <w:rPr>
            <w:rStyle w:val="Hyperlink"/>
            <w:rFonts w:asciiTheme="minorHAnsi" w:hAnsiTheme="minorHAnsi" w:cs="Arial"/>
            <w:noProof/>
          </w:rPr>
          <w:t>1.</w:t>
        </w:r>
        <w:r w:rsidRPr="00CE2A86">
          <w:rPr>
            <w:rFonts w:asciiTheme="minorHAnsi" w:eastAsiaTheme="minorEastAsia" w:hAnsiTheme="minorHAnsi" w:cs="Arial"/>
            <w:b w:val="0"/>
            <w:bCs w:val="0"/>
            <w:noProof/>
          </w:rPr>
          <w:tab/>
        </w:r>
        <w:r w:rsidRPr="00CE2A86">
          <w:rPr>
            <w:rStyle w:val="Hyperlink"/>
            <w:rFonts w:asciiTheme="minorHAnsi" w:hAnsiTheme="minorHAnsi" w:cs="Arial"/>
            <w:noProof/>
          </w:rPr>
          <w:t>DEFINITIONS &amp; REGISTER OF ENVIRONMENTAL LEGISLATION</w:t>
        </w:r>
        <w:r w:rsidRPr="00CE2A86">
          <w:rPr>
            <w:rFonts w:asciiTheme="minorHAnsi" w:hAnsiTheme="minorHAnsi" w:cs="Arial"/>
            <w:noProof/>
            <w:webHidden/>
          </w:rPr>
          <w:tab/>
        </w:r>
        <w:r w:rsidRPr="00CE2A86">
          <w:rPr>
            <w:rFonts w:asciiTheme="minorHAnsi" w:hAnsiTheme="minorHAnsi" w:cs="Arial"/>
            <w:noProof/>
            <w:webHidden/>
          </w:rPr>
          <w:fldChar w:fldCharType="begin"/>
        </w:r>
        <w:r w:rsidRPr="00CE2A86">
          <w:rPr>
            <w:rFonts w:asciiTheme="minorHAnsi" w:hAnsiTheme="minorHAnsi" w:cs="Arial"/>
            <w:noProof/>
            <w:webHidden/>
          </w:rPr>
          <w:instrText xml:space="preserve"> PAGEREF _Toc426973606 \h </w:instrText>
        </w:r>
        <w:r w:rsidRPr="00CE2A86">
          <w:rPr>
            <w:rFonts w:asciiTheme="minorHAnsi" w:hAnsiTheme="minorHAnsi" w:cs="Arial"/>
            <w:noProof/>
            <w:webHidden/>
          </w:rPr>
          <w:fldChar w:fldCharType="separate"/>
        </w:r>
        <w:r w:rsidR="00804630">
          <w:rPr>
            <w:rFonts w:asciiTheme="minorHAnsi" w:hAnsiTheme="minorHAnsi" w:cs="Arial"/>
            <w:noProof/>
            <w:webHidden/>
          </w:rPr>
          <w:t>1</w:t>
        </w:r>
        <w:r w:rsidRPr="00CE2A86">
          <w:rPr>
            <w:rFonts w:asciiTheme="minorHAnsi" w:hAnsiTheme="minorHAnsi" w:cs="Arial"/>
            <w:noProof/>
            <w:webHidden/>
          </w:rPr>
          <w:fldChar w:fldCharType="end"/>
        </w:r>
      </w:hyperlink>
    </w:p>
    <w:p w:rsidR="00CE2A86" w:rsidRPr="00CE2A86" w:rsidP="00CE2A86" w14:paraId="5559B0F0" w14:textId="1FC9A674">
      <w:pPr>
        <w:pStyle w:val="TOC2"/>
        <w:tabs>
          <w:tab w:val="left" w:pos="720"/>
          <w:tab w:val="right" w:leader="dot" w:pos="8920"/>
        </w:tabs>
        <w:spacing w:before="0"/>
        <w:rPr>
          <w:rFonts w:asciiTheme="minorHAnsi" w:eastAsiaTheme="minorEastAsia" w:hAnsiTheme="minorHAnsi" w:cs="Arial"/>
          <w:i w:val="0"/>
          <w:iCs w:val="0"/>
          <w:noProof/>
        </w:rPr>
      </w:pPr>
      <w:hyperlink w:anchor="_Toc426973607" w:history="1">
        <w:r w:rsidRPr="00CE2A86">
          <w:rPr>
            <w:rStyle w:val="Hyperlink"/>
            <w:rFonts w:asciiTheme="minorHAnsi" w:hAnsiTheme="minorHAnsi" w:cs="Arial"/>
            <w:noProof/>
          </w:rPr>
          <w:t>1.1</w:t>
        </w:r>
        <w:r w:rsidRPr="00CE2A86">
          <w:rPr>
            <w:rFonts w:asciiTheme="minorHAnsi" w:eastAsiaTheme="minorEastAsia" w:hAnsiTheme="minorHAnsi" w:cs="Arial"/>
            <w:i w:val="0"/>
            <w:iCs w:val="0"/>
            <w:noProof/>
          </w:rPr>
          <w:tab/>
        </w:r>
        <w:r w:rsidRPr="00CE2A86">
          <w:rPr>
            <w:rStyle w:val="Hyperlink"/>
            <w:rFonts w:asciiTheme="minorHAnsi" w:hAnsiTheme="minorHAnsi" w:cs="Arial"/>
            <w:noProof/>
          </w:rPr>
          <w:t>Definitions</w:t>
        </w:r>
        <w:r w:rsidRPr="00CE2A86">
          <w:rPr>
            <w:rFonts w:asciiTheme="minorHAnsi" w:hAnsiTheme="minorHAnsi" w:cs="Arial"/>
            <w:noProof/>
            <w:webHidden/>
          </w:rPr>
          <w:tab/>
        </w:r>
        <w:r w:rsidRPr="00CE2A86">
          <w:rPr>
            <w:rFonts w:asciiTheme="minorHAnsi" w:hAnsiTheme="minorHAnsi" w:cs="Arial"/>
            <w:noProof/>
            <w:webHidden/>
          </w:rPr>
          <w:fldChar w:fldCharType="begin"/>
        </w:r>
        <w:r w:rsidRPr="00CE2A86">
          <w:rPr>
            <w:rFonts w:asciiTheme="minorHAnsi" w:hAnsiTheme="minorHAnsi" w:cs="Arial"/>
            <w:noProof/>
            <w:webHidden/>
          </w:rPr>
          <w:instrText xml:space="preserve"> PAGEREF _Toc426973607 \h </w:instrText>
        </w:r>
        <w:r w:rsidRPr="00CE2A86">
          <w:rPr>
            <w:rFonts w:asciiTheme="minorHAnsi" w:hAnsiTheme="minorHAnsi" w:cs="Arial"/>
            <w:noProof/>
            <w:webHidden/>
          </w:rPr>
          <w:fldChar w:fldCharType="separate"/>
        </w:r>
        <w:r w:rsidR="00804630">
          <w:rPr>
            <w:rFonts w:asciiTheme="minorHAnsi" w:hAnsiTheme="minorHAnsi" w:cs="Arial"/>
            <w:noProof/>
            <w:webHidden/>
          </w:rPr>
          <w:t>1</w:t>
        </w:r>
        <w:r w:rsidRPr="00CE2A86">
          <w:rPr>
            <w:rFonts w:asciiTheme="minorHAnsi" w:hAnsiTheme="minorHAnsi" w:cs="Arial"/>
            <w:noProof/>
            <w:webHidden/>
          </w:rPr>
          <w:fldChar w:fldCharType="end"/>
        </w:r>
      </w:hyperlink>
    </w:p>
    <w:p w:rsidR="00CE2A86" w:rsidRPr="00CE2A86" w:rsidP="00CE2A86" w14:paraId="6CE5BABB" w14:textId="07119E2F">
      <w:pPr>
        <w:pStyle w:val="TOC2"/>
        <w:tabs>
          <w:tab w:val="left" w:pos="720"/>
          <w:tab w:val="right" w:leader="dot" w:pos="8920"/>
        </w:tabs>
        <w:spacing w:before="0"/>
        <w:rPr>
          <w:rStyle w:val="Hyperlink"/>
          <w:rFonts w:asciiTheme="minorHAnsi" w:hAnsiTheme="minorHAnsi" w:cs="Arial"/>
          <w:noProof/>
        </w:rPr>
      </w:pPr>
      <w:hyperlink w:anchor="_Toc426973608" w:history="1">
        <w:r w:rsidRPr="00CE2A86">
          <w:rPr>
            <w:rStyle w:val="Hyperlink"/>
            <w:rFonts w:asciiTheme="minorHAnsi" w:hAnsiTheme="minorHAnsi" w:cs="Arial"/>
            <w:noProof/>
          </w:rPr>
          <w:t>1.2</w:t>
        </w:r>
        <w:r w:rsidRPr="00CE2A86">
          <w:rPr>
            <w:rFonts w:asciiTheme="minorHAnsi" w:eastAsiaTheme="minorEastAsia" w:hAnsiTheme="minorHAnsi" w:cs="Arial"/>
            <w:i w:val="0"/>
            <w:iCs w:val="0"/>
            <w:noProof/>
          </w:rPr>
          <w:tab/>
        </w:r>
        <w:r w:rsidRPr="00CE2A86">
          <w:rPr>
            <w:rStyle w:val="Hyperlink"/>
            <w:rFonts w:asciiTheme="minorHAnsi" w:hAnsiTheme="minorHAnsi" w:cs="Arial"/>
            <w:noProof/>
          </w:rPr>
          <w:t>UK Environmental Legislation</w:t>
        </w:r>
        <w:r w:rsidRPr="00CE2A86">
          <w:rPr>
            <w:rFonts w:asciiTheme="minorHAnsi" w:hAnsiTheme="minorHAnsi" w:cs="Arial"/>
            <w:noProof/>
            <w:webHidden/>
          </w:rPr>
          <w:tab/>
        </w:r>
        <w:r w:rsidRPr="00CE2A86">
          <w:rPr>
            <w:rFonts w:asciiTheme="minorHAnsi" w:hAnsiTheme="minorHAnsi" w:cs="Arial"/>
            <w:noProof/>
            <w:webHidden/>
          </w:rPr>
          <w:fldChar w:fldCharType="begin"/>
        </w:r>
        <w:r w:rsidRPr="00CE2A86">
          <w:rPr>
            <w:rFonts w:asciiTheme="minorHAnsi" w:hAnsiTheme="minorHAnsi" w:cs="Arial"/>
            <w:noProof/>
            <w:webHidden/>
          </w:rPr>
          <w:instrText xml:space="preserve"> PAGEREF _Toc426973608 \h </w:instrText>
        </w:r>
        <w:r w:rsidRPr="00CE2A86">
          <w:rPr>
            <w:rFonts w:asciiTheme="minorHAnsi" w:hAnsiTheme="minorHAnsi" w:cs="Arial"/>
            <w:noProof/>
            <w:webHidden/>
          </w:rPr>
          <w:fldChar w:fldCharType="separate"/>
        </w:r>
        <w:r w:rsidR="00804630">
          <w:rPr>
            <w:rFonts w:asciiTheme="minorHAnsi" w:hAnsiTheme="minorHAnsi" w:cs="Arial"/>
            <w:noProof/>
            <w:webHidden/>
          </w:rPr>
          <w:t>1</w:t>
        </w:r>
        <w:r w:rsidRPr="00CE2A86">
          <w:rPr>
            <w:rFonts w:asciiTheme="minorHAnsi" w:hAnsiTheme="minorHAnsi" w:cs="Arial"/>
            <w:noProof/>
            <w:webHidden/>
          </w:rPr>
          <w:fldChar w:fldCharType="end"/>
        </w:r>
      </w:hyperlink>
    </w:p>
    <w:p w:rsidR="00CE2A86" w:rsidRPr="00CE2A86" w:rsidP="00CE2A86" w14:paraId="44398614" w14:textId="77777777">
      <w:pPr>
        <w:rPr>
          <w:rFonts w:asciiTheme="minorHAnsi" w:hAnsiTheme="minorHAnsi"/>
          <w:noProof/>
          <w:sz w:val="12"/>
          <w:szCs w:val="12"/>
        </w:rPr>
      </w:pPr>
    </w:p>
    <w:p w:rsidR="00CE2A86" w:rsidRPr="00CE2A86" w:rsidP="00CE2A86" w14:paraId="6DD987B4" w14:textId="3CCC20B6">
      <w:pPr>
        <w:pStyle w:val="TOC1"/>
        <w:tabs>
          <w:tab w:val="left" w:pos="480"/>
          <w:tab w:val="right" w:leader="dot" w:pos="8920"/>
        </w:tabs>
        <w:spacing w:before="0" w:after="0"/>
        <w:rPr>
          <w:rStyle w:val="Hyperlink"/>
          <w:rFonts w:asciiTheme="minorHAnsi" w:hAnsiTheme="minorHAnsi" w:cs="Arial"/>
          <w:noProof/>
        </w:rPr>
      </w:pPr>
      <w:hyperlink w:anchor="_Toc426973609" w:history="1">
        <w:r w:rsidRPr="00CE2A86">
          <w:rPr>
            <w:rStyle w:val="Hyperlink"/>
            <w:rFonts w:asciiTheme="minorHAnsi" w:hAnsiTheme="minorHAnsi" w:cs="Arial"/>
            <w:noProof/>
          </w:rPr>
          <w:t>2.</w:t>
        </w:r>
        <w:r w:rsidRPr="00CE2A86">
          <w:rPr>
            <w:rFonts w:asciiTheme="minorHAnsi" w:eastAsiaTheme="minorEastAsia" w:hAnsiTheme="minorHAnsi" w:cs="Arial"/>
            <w:b w:val="0"/>
            <w:bCs w:val="0"/>
            <w:noProof/>
          </w:rPr>
          <w:tab/>
        </w:r>
        <w:r w:rsidRPr="00CE2A86">
          <w:rPr>
            <w:rStyle w:val="Hyperlink"/>
            <w:rFonts w:asciiTheme="minorHAnsi" w:hAnsiTheme="minorHAnsi" w:cs="Arial"/>
            <w:noProof/>
          </w:rPr>
          <w:t>ENVIRONMENTAL MANAGEMENT SYSTEM</w:t>
        </w:r>
        <w:r w:rsidRPr="00CE2A86">
          <w:rPr>
            <w:rFonts w:asciiTheme="minorHAnsi" w:hAnsiTheme="minorHAnsi" w:cs="Arial"/>
            <w:noProof/>
            <w:webHidden/>
          </w:rPr>
          <w:tab/>
        </w:r>
        <w:r w:rsidRPr="00CE2A86">
          <w:rPr>
            <w:rFonts w:asciiTheme="minorHAnsi" w:hAnsiTheme="minorHAnsi" w:cs="Arial"/>
            <w:noProof/>
            <w:webHidden/>
          </w:rPr>
          <w:fldChar w:fldCharType="begin"/>
        </w:r>
        <w:r w:rsidRPr="00CE2A86">
          <w:rPr>
            <w:rFonts w:asciiTheme="minorHAnsi" w:hAnsiTheme="minorHAnsi" w:cs="Arial"/>
            <w:noProof/>
            <w:webHidden/>
          </w:rPr>
          <w:instrText xml:space="preserve"> PAGEREF _Toc426973609 \h </w:instrText>
        </w:r>
        <w:r w:rsidRPr="00CE2A86">
          <w:rPr>
            <w:rFonts w:asciiTheme="minorHAnsi" w:hAnsiTheme="minorHAnsi" w:cs="Arial"/>
            <w:noProof/>
            <w:webHidden/>
          </w:rPr>
          <w:fldChar w:fldCharType="separate"/>
        </w:r>
        <w:r w:rsidR="00804630">
          <w:rPr>
            <w:rFonts w:asciiTheme="minorHAnsi" w:hAnsiTheme="minorHAnsi" w:cs="Arial"/>
            <w:noProof/>
            <w:webHidden/>
          </w:rPr>
          <w:t>2</w:t>
        </w:r>
        <w:r w:rsidRPr="00CE2A86">
          <w:rPr>
            <w:rFonts w:asciiTheme="minorHAnsi" w:hAnsiTheme="minorHAnsi" w:cs="Arial"/>
            <w:noProof/>
            <w:webHidden/>
          </w:rPr>
          <w:fldChar w:fldCharType="end"/>
        </w:r>
      </w:hyperlink>
    </w:p>
    <w:p w:rsidR="00CE2A86" w:rsidRPr="00CE2A86" w:rsidP="00CE2A86" w14:paraId="4D37E772" w14:textId="77777777">
      <w:pPr>
        <w:rPr>
          <w:rFonts w:asciiTheme="minorHAnsi" w:hAnsiTheme="minorHAnsi"/>
          <w:noProof/>
          <w:sz w:val="12"/>
          <w:szCs w:val="12"/>
        </w:rPr>
      </w:pPr>
    </w:p>
    <w:p w:rsidR="00CE2A86" w:rsidRPr="00CE2A86" w:rsidP="00CE2A86" w14:paraId="74B6DF58" w14:textId="334428E1">
      <w:pPr>
        <w:pStyle w:val="TOC1"/>
        <w:tabs>
          <w:tab w:val="left" w:pos="480"/>
          <w:tab w:val="right" w:leader="dot" w:pos="8920"/>
        </w:tabs>
        <w:spacing w:before="0" w:after="0"/>
        <w:rPr>
          <w:rStyle w:val="Hyperlink"/>
          <w:rFonts w:asciiTheme="minorHAnsi" w:hAnsiTheme="minorHAnsi" w:cs="Arial"/>
          <w:noProof/>
        </w:rPr>
      </w:pPr>
      <w:hyperlink w:anchor="_Toc426973610" w:history="1">
        <w:r w:rsidRPr="00CE2A86">
          <w:rPr>
            <w:rStyle w:val="Hyperlink"/>
            <w:rFonts w:asciiTheme="minorHAnsi" w:hAnsiTheme="minorHAnsi" w:cs="Arial"/>
            <w:noProof/>
          </w:rPr>
          <w:t>3.</w:t>
        </w:r>
        <w:r w:rsidRPr="00CE2A86">
          <w:rPr>
            <w:rFonts w:asciiTheme="minorHAnsi" w:eastAsiaTheme="minorEastAsia" w:hAnsiTheme="minorHAnsi" w:cs="Arial"/>
            <w:b w:val="0"/>
            <w:bCs w:val="0"/>
            <w:noProof/>
          </w:rPr>
          <w:tab/>
        </w:r>
        <w:r w:rsidRPr="00CE2A86">
          <w:rPr>
            <w:rStyle w:val="Hyperlink"/>
            <w:rFonts w:asciiTheme="minorHAnsi" w:hAnsiTheme="minorHAnsi" w:cs="Arial"/>
            <w:noProof/>
          </w:rPr>
          <w:t>ENVIRONMENTAL POLICY STATEMENT</w:t>
        </w:r>
        <w:r w:rsidRPr="00CE2A86">
          <w:rPr>
            <w:rFonts w:asciiTheme="minorHAnsi" w:hAnsiTheme="minorHAnsi" w:cs="Arial"/>
            <w:noProof/>
            <w:webHidden/>
          </w:rPr>
          <w:tab/>
        </w:r>
        <w:r w:rsidRPr="00CE2A86">
          <w:rPr>
            <w:rFonts w:asciiTheme="minorHAnsi" w:hAnsiTheme="minorHAnsi" w:cs="Arial"/>
            <w:noProof/>
            <w:webHidden/>
          </w:rPr>
          <w:fldChar w:fldCharType="begin"/>
        </w:r>
        <w:r w:rsidRPr="00CE2A86">
          <w:rPr>
            <w:rFonts w:asciiTheme="minorHAnsi" w:hAnsiTheme="minorHAnsi" w:cs="Arial"/>
            <w:noProof/>
            <w:webHidden/>
          </w:rPr>
          <w:instrText xml:space="preserve"> PAGEREF _Toc426973610 \h </w:instrText>
        </w:r>
        <w:r w:rsidRPr="00CE2A86">
          <w:rPr>
            <w:rFonts w:asciiTheme="minorHAnsi" w:hAnsiTheme="minorHAnsi" w:cs="Arial"/>
            <w:noProof/>
            <w:webHidden/>
          </w:rPr>
          <w:fldChar w:fldCharType="separate"/>
        </w:r>
        <w:r w:rsidR="00804630">
          <w:rPr>
            <w:rFonts w:asciiTheme="minorHAnsi" w:hAnsiTheme="minorHAnsi" w:cs="Arial"/>
            <w:noProof/>
            <w:webHidden/>
          </w:rPr>
          <w:t>4</w:t>
        </w:r>
        <w:r w:rsidRPr="00CE2A86">
          <w:rPr>
            <w:rFonts w:asciiTheme="minorHAnsi" w:hAnsiTheme="minorHAnsi" w:cs="Arial"/>
            <w:noProof/>
            <w:webHidden/>
          </w:rPr>
          <w:fldChar w:fldCharType="end"/>
        </w:r>
      </w:hyperlink>
    </w:p>
    <w:p w:rsidR="00CE2A86" w:rsidRPr="00CE2A86" w:rsidP="00CE2A86" w14:paraId="26A3387E" w14:textId="77777777">
      <w:pPr>
        <w:rPr>
          <w:rFonts w:asciiTheme="minorHAnsi" w:hAnsiTheme="minorHAnsi"/>
          <w:noProof/>
          <w:sz w:val="12"/>
          <w:szCs w:val="12"/>
        </w:rPr>
      </w:pPr>
    </w:p>
    <w:p w:rsidR="00CE2A86" w:rsidRPr="00CE2A86" w:rsidP="00CE2A86" w14:paraId="5EBB079F" w14:textId="0118AAC0">
      <w:pPr>
        <w:pStyle w:val="TOC1"/>
        <w:tabs>
          <w:tab w:val="left" w:pos="480"/>
          <w:tab w:val="right" w:leader="dot" w:pos="8920"/>
        </w:tabs>
        <w:spacing w:before="0" w:after="0"/>
        <w:rPr>
          <w:rStyle w:val="Hyperlink"/>
          <w:rFonts w:asciiTheme="minorHAnsi" w:hAnsiTheme="minorHAnsi" w:cs="Arial"/>
          <w:noProof/>
        </w:rPr>
      </w:pPr>
      <w:hyperlink w:anchor="_Toc426973611" w:history="1">
        <w:r w:rsidRPr="00CE2A86">
          <w:rPr>
            <w:rStyle w:val="Hyperlink"/>
            <w:rFonts w:asciiTheme="minorHAnsi" w:hAnsiTheme="minorHAnsi" w:cs="Arial"/>
            <w:noProof/>
          </w:rPr>
          <w:t>4.</w:t>
        </w:r>
        <w:r w:rsidRPr="00CE2A86">
          <w:rPr>
            <w:rFonts w:asciiTheme="minorHAnsi" w:eastAsiaTheme="minorEastAsia" w:hAnsiTheme="minorHAnsi" w:cs="Arial"/>
            <w:b w:val="0"/>
            <w:bCs w:val="0"/>
            <w:noProof/>
          </w:rPr>
          <w:tab/>
        </w:r>
        <w:r w:rsidRPr="00CE2A86">
          <w:rPr>
            <w:rStyle w:val="Hyperlink"/>
            <w:rFonts w:asciiTheme="minorHAnsi" w:hAnsiTheme="minorHAnsi" w:cs="Arial"/>
            <w:noProof/>
          </w:rPr>
          <w:t>ENVIRONMENTAL MANAGEMENT ORGANISATION</w:t>
        </w:r>
        <w:r w:rsidRPr="00CE2A86">
          <w:rPr>
            <w:rFonts w:asciiTheme="minorHAnsi" w:hAnsiTheme="minorHAnsi" w:cs="Arial"/>
            <w:noProof/>
            <w:webHidden/>
          </w:rPr>
          <w:tab/>
        </w:r>
        <w:r w:rsidRPr="00CE2A86">
          <w:rPr>
            <w:rFonts w:asciiTheme="minorHAnsi" w:hAnsiTheme="minorHAnsi" w:cs="Arial"/>
            <w:noProof/>
            <w:webHidden/>
          </w:rPr>
          <w:fldChar w:fldCharType="begin"/>
        </w:r>
        <w:r w:rsidRPr="00CE2A86">
          <w:rPr>
            <w:rFonts w:asciiTheme="minorHAnsi" w:hAnsiTheme="minorHAnsi" w:cs="Arial"/>
            <w:noProof/>
            <w:webHidden/>
          </w:rPr>
          <w:instrText xml:space="preserve"> PAGEREF _Toc426973611 \h </w:instrText>
        </w:r>
        <w:r w:rsidRPr="00CE2A86">
          <w:rPr>
            <w:rFonts w:asciiTheme="minorHAnsi" w:hAnsiTheme="minorHAnsi" w:cs="Arial"/>
            <w:noProof/>
            <w:webHidden/>
          </w:rPr>
          <w:fldChar w:fldCharType="separate"/>
        </w:r>
        <w:r w:rsidR="00804630">
          <w:rPr>
            <w:rFonts w:asciiTheme="minorHAnsi" w:hAnsiTheme="minorHAnsi" w:cs="Arial"/>
            <w:noProof/>
            <w:webHidden/>
          </w:rPr>
          <w:t>5</w:t>
        </w:r>
        <w:r w:rsidRPr="00CE2A86">
          <w:rPr>
            <w:rFonts w:asciiTheme="minorHAnsi" w:hAnsiTheme="minorHAnsi" w:cs="Arial"/>
            <w:noProof/>
            <w:webHidden/>
          </w:rPr>
          <w:fldChar w:fldCharType="end"/>
        </w:r>
      </w:hyperlink>
    </w:p>
    <w:p w:rsidR="00CE2A86" w:rsidRPr="00CE2A86" w:rsidP="00CE2A86" w14:paraId="48205466" w14:textId="77777777">
      <w:pPr>
        <w:rPr>
          <w:rFonts w:asciiTheme="minorHAnsi" w:hAnsiTheme="minorHAnsi"/>
          <w:noProof/>
          <w:sz w:val="12"/>
          <w:szCs w:val="12"/>
        </w:rPr>
      </w:pPr>
    </w:p>
    <w:p w:rsidR="00CE2A86" w:rsidRPr="00CE2A86" w:rsidP="00CE2A86" w14:paraId="1B52ADA4" w14:textId="2AC36D3B">
      <w:pPr>
        <w:pStyle w:val="TOC1"/>
        <w:tabs>
          <w:tab w:val="left" w:pos="480"/>
          <w:tab w:val="right" w:leader="dot" w:pos="8920"/>
        </w:tabs>
        <w:spacing w:before="0" w:after="0"/>
        <w:rPr>
          <w:rFonts w:asciiTheme="minorHAnsi" w:eastAsiaTheme="minorEastAsia" w:hAnsiTheme="minorHAnsi" w:cs="Arial"/>
          <w:b w:val="0"/>
          <w:bCs w:val="0"/>
          <w:noProof/>
        </w:rPr>
      </w:pPr>
      <w:hyperlink w:anchor="_Toc426973612" w:history="1">
        <w:r w:rsidRPr="00CE2A86">
          <w:rPr>
            <w:rStyle w:val="Hyperlink"/>
            <w:rFonts w:asciiTheme="minorHAnsi" w:hAnsiTheme="minorHAnsi" w:cs="Arial"/>
            <w:noProof/>
          </w:rPr>
          <w:t>5.</w:t>
        </w:r>
        <w:r w:rsidRPr="00CE2A86">
          <w:rPr>
            <w:rFonts w:asciiTheme="minorHAnsi" w:eastAsiaTheme="minorEastAsia" w:hAnsiTheme="minorHAnsi" w:cs="Arial"/>
            <w:b w:val="0"/>
            <w:bCs w:val="0"/>
            <w:noProof/>
          </w:rPr>
          <w:tab/>
        </w:r>
        <w:r w:rsidRPr="00CE2A86">
          <w:rPr>
            <w:rStyle w:val="Hyperlink"/>
            <w:rFonts w:asciiTheme="minorHAnsi" w:hAnsiTheme="minorHAnsi" w:cs="Arial"/>
            <w:noProof/>
          </w:rPr>
          <w:t>DUTIES &amp; RESPONSIBILITIES</w:t>
        </w:r>
        <w:r w:rsidRPr="00CE2A86">
          <w:rPr>
            <w:rFonts w:asciiTheme="minorHAnsi" w:hAnsiTheme="minorHAnsi" w:cs="Arial"/>
            <w:noProof/>
            <w:webHidden/>
          </w:rPr>
          <w:tab/>
        </w:r>
        <w:r w:rsidRPr="00CE2A86">
          <w:rPr>
            <w:rFonts w:asciiTheme="minorHAnsi" w:hAnsiTheme="minorHAnsi" w:cs="Arial"/>
            <w:noProof/>
            <w:webHidden/>
          </w:rPr>
          <w:fldChar w:fldCharType="begin"/>
        </w:r>
        <w:r w:rsidRPr="00CE2A86">
          <w:rPr>
            <w:rFonts w:asciiTheme="minorHAnsi" w:hAnsiTheme="minorHAnsi" w:cs="Arial"/>
            <w:noProof/>
            <w:webHidden/>
          </w:rPr>
          <w:instrText xml:space="preserve"> PAGEREF _Toc426973612 \h </w:instrText>
        </w:r>
        <w:r w:rsidRPr="00CE2A86">
          <w:rPr>
            <w:rFonts w:asciiTheme="minorHAnsi" w:hAnsiTheme="minorHAnsi" w:cs="Arial"/>
            <w:noProof/>
            <w:webHidden/>
          </w:rPr>
          <w:fldChar w:fldCharType="separate"/>
        </w:r>
        <w:r w:rsidR="00804630">
          <w:rPr>
            <w:rFonts w:asciiTheme="minorHAnsi" w:hAnsiTheme="minorHAnsi" w:cs="Arial"/>
            <w:noProof/>
            <w:webHidden/>
          </w:rPr>
          <w:t>6</w:t>
        </w:r>
        <w:r w:rsidRPr="00CE2A86">
          <w:rPr>
            <w:rFonts w:asciiTheme="minorHAnsi" w:hAnsiTheme="minorHAnsi" w:cs="Arial"/>
            <w:noProof/>
            <w:webHidden/>
          </w:rPr>
          <w:fldChar w:fldCharType="end"/>
        </w:r>
      </w:hyperlink>
    </w:p>
    <w:p w:rsidR="00CE2A86" w:rsidRPr="00CE2A86" w:rsidP="00CE2A86" w14:paraId="4DDC2539" w14:textId="7DC40FF5">
      <w:pPr>
        <w:pStyle w:val="TOC2"/>
        <w:tabs>
          <w:tab w:val="left" w:pos="720"/>
          <w:tab w:val="right" w:leader="dot" w:pos="8920"/>
        </w:tabs>
        <w:spacing w:before="0"/>
        <w:rPr>
          <w:rFonts w:asciiTheme="minorHAnsi" w:eastAsiaTheme="minorEastAsia" w:hAnsiTheme="minorHAnsi" w:cs="Arial"/>
          <w:i w:val="0"/>
          <w:iCs w:val="0"/>
          <w:noProof/>
        </w:rPr>
      </w:pPr>
      <w:hyperlink w:anchor="_Toc426973613" w:history="1">
        <w:r w:rsidRPr="00CE2A86">
          <w:rPr>
            <w:rStyle w:val="Hyperlink"/>
            <w:rFonts w:asciiTheme="minorHAnsi" w:hAnsiTheme="minorHAnsi" w:cs="Arial"/>
            <w:noProof/>
          </w:rPr>
          <w:t>5.1</w:t>
        </w:r>
        <w:r w:rsidRPr="00CE2A86">
          <w:rPr>
            <w:rFonts w:asciiTheme="minorHAnsi" w:eastAsiaTheme="minorEastAsia" w:hAnsiTheme="minorHAnsi" w:cs="Arial"/>
            <w:i w:val="0"/>
            <w:iCs w:val="0"/>
            <w:noProof/>
          </w:rPr>
          <w:tab/>
        </w:r>
        <w:r w:rsidRPr="00CE2A86">
          <w:rPr>
            <w:rStyle w:val="Hyperlink"/>
            <w:rFonts w:asciiTheme="minorHAnsi" w:hAnsiTheme="minorHAnsi" w:cs="Arial"/>
            <w:noProof/>
          </w:rPr>
          <w:t>Duties of the Director with Responsibility for Health, Safety &amp; Environment</w:t>
        </w:r>
        <w:r w:rsidRPr="00CE2A86">
          <w:rPr>
            <w:rFonts w:asciiTheme="minorHAnsi" w:hAnsiTheme="minorHAnsi" w:cs="Arial"/>
            <w:noProof/>
            <w:webHidden/>
          </w:rPr>
          <w:tab/>
        </w:r>
        <w:r w:rsidRPr="00CE2A86">
          <w:rPr>
            <w:rFonts w:asciiTheme="minorHAnsi" w:hAnsiTheme="minorHAnsi" w:cs="Arial"/>
            <w:noProof/>
            <w:webHidden/>
          </w:rPr>
          <w:fldChar w:fldCharType="begin"/>
        </w:r>
        <w:r w:rsidRPr="00CE2A86">
          <w:rPr>
            <w:rFonts w:asciiTheme="minorHAnsi" w:hAnsiTheme="minorHAnsi" w:cs="Arial"/>
            <w:noProof/>
            <w:webHidden/>
          </w:rPr>
          <w:instrText xml:space="preserve"> PAGEREF _Toc426973613 \h </w:instrText>
        </w:r>
        <w:r w:rsidRPr="00CE2A86">
          <w:rPr>
            <w:rFonts w:asciiTheme="minorHAnsi" w:hAnsiTheme="minorHAnsi" w:cs="Arial"/>
            <w:noProof/>
            <w:webHidden/>
          </w:rPr>
          <w:fldChar w:fldCharType="separate"/>
        </w:r>
        <w:r w:rsidR="00804630">
          <w:rPr>
            <w:rFonts w:asciiTheme="minorHAnsi" w:hAnsiTheme="minorHAnsi" w:cs="Arial"/>
            <w:noProof/>
            <w:webHidden/>
          </w:rPr>
          <w:t>6</w:t>
        </w:r>
        <w:r w:rsidRPr="00CE2A86">
          <w:rPr>
            <w:rFonts w:asciiTheme="minorHAnsi" w:hAnsiTheme="minorHAnsi" w:cs="Arial"/>
            <w:noProof/>
            <w:webHidden/>
          </w:rPr>
          <w:fldChar w:fldCharType="end"/>
        </w:r>
      </w:hyperlink>
    </w:p>
    <w:p w:rsidR="00CE2A86" w:rsidRPr="00CE2A86" w:rsidP="00CE2A86" w14:paraId="118CE1D6" w14:textId="314063E5">
      <w:pPr>
        <w:pStyle w:val="TOC2"/>
        <w:tabs>
          <w:tab w:val="left" w:pos="720"/>
          <w:tab w:val="right" w:leader="dot" w:pos="8920"/>
        </w:tabs>
        <w:spacing w:before="0"/>
        <w:rPr>
          <w:rFonts w:asciiTheme="minorHAnsi" w:eastAsiaTheme="minorEastAsia" w:hAnsiTheme="minorHAnsi" w:cs="Arial"/>
          <w:i w:val="0"/>
          <w:iCs w:val="0"/>
          <w:noProof/>
        </w:rPr>
      </w:pPr>
      <w:hyperlink w:anchor="_Toc426973614" w:history="1">
        <w:r w:rsidRPr="00CE2A86">
          <w:rPr>
            <w:rStyle w:val="Hyperlink"/>
            <w:rFonts w:asciiTheme="minorHAnsi" w:hAnsiTheme="minorHAnsi" w:cs="Arial"/>
            <w:noProof/>
          </w:rPr>
          <w:t>5.2</w:t>
        </w:r>
        <w:r w:rsidRPr="00CE2A86">
          <w:rPr>
            <w:rFonts w:asciiTheme="minorHAnsi" w:eastAsiaTheme="minorEastAsia" w:hAnsiTheme="minorHAnsi" w:cs="Arial"/>
            <w:i w:val="0"/>
            <w:iCs w:val="0"/>
            <w:noProof/>
          </w:rPr>
          <w:tab/>
        </w:r>
        <w:r w:rsidRPr="00CE2A86">
          <w:rPr>
            <w:rStyle w:val="Hyperlink"/>
            <w:rFonts w:asciiTheme="minorHAnsi" w:hAnsiTheme="minorHAnsi" w:cs="Arial"/>
            <w:noProof/>
          </w:rPr>
          <w:t>Duties of Directors and Other Senior Managers</w:t>
        </w:r>
        <w:r w:rsidRPr="00CE2A86">
          <w:rPr>
            <w:rFonts w:asciiTheme="minorHAnsi" w:hAnsiTheme="minorHAnsi" w:cs="Arial"/>
            <w:noProof/>
            <w:webHidden/>
          </w:rPr>
          <w:tab/>
        </w:r>
        <w:r w:rsidRPr="00CE2A86">
          <w:rPr>
            <w:rFonts w:asciiTheme="minorHAnsi" w:hAnsiTheme="minorHAnsi" w:cs="Arial"/>
            <w:noProof/>
            <w:webHidden/>
          </w:rPr>
          <w:fldChar w:fldCharType="begin"/>
        </w:r>
        <w:r w:rsidRPr="00CE2A86">
          <w:rPr>
            <w:rFonts w:asciiTheme="minorHAnsi" w:hAnsiTheme="minorHAnsi" w:cs="Arial"/>
            <w:noProof/>
            <w:webHidden/>
          </w:rPr>
          <w:instrText xml:space="preserve"> PAGEREF _Toc426973614 \h </w:instrText>
        </w:r>
        <w:r w:rsidRPr="00CE2A86">
          <w:rPr>
            <w:rFonts w:asciiTheme="minorHAnsi" w:hAnsiTheme="minorHAnsi" w:cs="Arial"/>
            <w:noProof/>
            <w:webHidden/>
          </w:rPr>
          <w:fldChar w:fldCharType="separate"/>
        </w:r>
        <w:r w:rsidR="00804630">
          <w:rPr>
            <w:rFonts w:asciiTheme="minorHAnsi" w:hAnsiTheme="minorHAnsi" w:cs="Arial"/>
            <w:noProof/>
            <w:webHidden/>
          </w:rPr>
          <w:t>6</w:t>
        </w:r>
        <w:r w:rsidRPr="00CE2A86">
          <w:rPr>
            <w:rFonts w:asciiTheme="minorHAnsi" w:hAnsiTheme="minorHAnsi" w:cs="Arial"/>
            <w:noProof/>
            <w:webHidden/>
          </w:rPr>
          <w:fldChar w:fldCharType="end"/>
        </w:r>
      </w:hyperlink>
    </w:p>
    <w:p w:rsidR="00CE2A86" w:rsidRPr="00CE2A86" w:rsidP="00CE2A86" w14:paraId="64C09852" w14:textId="010B3D7F">
      <w:pPr>
        <w:pStyle w:val="TOC2"/>
        <w:tabs>
          <w:tab w:val="left" w:pos="720"/>
          <w:tab w:val="right" w:leader="dot" w:pos="8920"/>
        </w:tabs>
        <w:spacing w:before="0"/>
        <w:rPr>
          <w:rFonts w:asciiTheme="minorHAnsi" w:eastAsiaTheme="minorEastAsia" w:hAnsiTheme="minorHAnsi" w:cs="Arial"/>
          <w:i w:val="0"/>
          <w:iCs w:val="0"/>
          <w:noProof/>
        </w:rPr>
      </w:pPr>
      <w:hyperlink w:anchor="_Toc426973615" w:history="1">
        <w:r w:rsidRPr="00CE2A86">
          <w:rPr>
            <w:rStyle w:val="Hyperlink"/>
            <w:rFonts w:asciiTheme="minorHAnsi" w:hAnsiTheme="minorHAnsi" w:cs="Arial"/>
            <w:noProof/>
          </w:rPr>
          <w:t>5.3</w:t>
        </w:r>
        <w:r w:rsidRPr="00CE2A86">
          <w:rPr>
            <w:rFonts w:asciiTheme="minorHAnsi" w:eastAsiaTheme="minorEastAsia" w:hAnsiTheme="minorHAnsi" w:cs="Arial"/>
            <w:i w:val="0"/>
            <w:iCs w:val="0"/>
            <w:noProof/>
          </w:rPr>
          <w:tab/>
        </w:r>
        <w:r w:rsidRPr="00CE2A86">
          <w:rPr>
            <w:rStyle w:val="Hyperlink"/>
            <w:rFonts w:asciiTheme="minorHAnsi" w:hAnsiTheme="minorHAnsi" w:cs="Arial"/>
            <w:noProof/>
          </w:rPr>
          <w:t>Duties of Site Manager (and other persons in control of the site)</w:t>
        </w:r>
        <w:r w:rsidRPr="00CE2A86">
          <w:rPr>
            <w:rFonts w:asciiTheme="minorHAnsi" w:hAnsiTheme="minorHAnsi" w:cs="Arial"/>
            <w:noProof/>
            <w:webHidden/>
          </w:rPr>
          <w:tab/>
        </w:r>
        <w:r w:rsidRPr="00CE2A86">
          <w:rPr>
            <w:rFonts w:asciiTheme="minorHAnsi" w:hAnsiTheme="minorHAnsi" w:cs="Arial"/>
            <w:noProof/>
            <w:webHidden/>
          </w:rPr>
          <w:fldChar w:fldCharType="begin"/>
        </w:r>
        <w:r w:rsidRPr="00CE2A86">
          <w:rPr>
            <w:rFonts w:asciiTheme="minorHAnsi" w:hAnsiTheme="minorHAnsi" w:cs="Arial"/>
            <w:noProof/>
            <w:webHidden/>
          </w:rPr>
          <w:instrText xml:space="preserve"> PAGEREF _Toc426973615 \h </w:instrText>
        </w:r>
        <w:r w:rsidRPr="00CE2A86">
          <w:rPr>
            <w:rFonts w:asciiTheme="minorHAnsi" w:hAnsiTheme="minorHAnsi" w:cs="Arial"/>
            <w:noProof/>
            <w:webHidden/>
          </w:rPr>
          <w:fldChar w:fldCharType="separate"/>
        </w:r>
        <w:r w:rsidR="00804630">
          <w:rPr>
            <w:rFonts w:asciiTheme="minorHAnsi" w:hAnsiTheme="minorHAnsi" w:cs="Arial"/>
            <w:noProof/>
            <w:webHidden/>
          </w:rPr>
          <w:t>7</w:t>
        </w:r>
        <w:r w:rsidRPr="00CE2A86">
          <w:rPr>
            <w:rFonts w:asciiTheme="minorHAnsi" w:hAnsiTheme="minorHAnsi" w:cs="Arial"/>
            <w:noProof/>
            <w:webHidden/>
          </w:rPr>
          <w:fldChar w:fldCharType="end"/>
        </w:r>
      </w:hyperlink>
    </w:p>
    <w:p w:rsidR="00CE2A86" w:rsidRPr="00CE2A86" w:rsidP="00CE2A86" w14:paraId="4BA069DD" w14:textId="677DC550">
      <w:pPr>
        <w:pStyle w:val="TOC2"/>
        <w:tabs>
          <w:tab w:val="left" w:pos="720"/>
          <w:tab w:val="right" w:leader="dot" w:pos="8920"/>
        </w:tabs>
        <w:spacing w:before="0"/>
        <w:rPr>
          <w:rFonts w:asciiTheme="minorHAnsi" w:eastAsiaTheme="minorEastAsia" w:hAnsiTheme="minorHAnsi" w:cs="Arial"/>
          <w:i w:val="0"/>
          <w:iCs w:val="0"/>
          <w:noProof/>
        </w:rPr>
      </w:pPr>
      <w:hyperlink w:anchor="_Toc426973616" w:history="1">
        <w:r w:rsidRPr="00CE2A86">
          <w:rPr>
            <w:rStyle w:val="Hyperlink"/>
            <w:rFonts w:asciiTheme="minorHAnsi" w:hAnsiTheme="minorHAnsi" w:cs="Arial"/>
            <w:noProof/>
          </w:rPr>
          <w:t>5.4</w:t>
        </w:r>
        <w:r w:rsidRPr="00CE2A86">
          <w:rPr>
            <w:rFonts w:asciiTheme="minorHAnsi" w:eastAsiaTheme="minorEastAsia" w:hAnsiTheme="minorHAnsi" w:cs="Arial"/>
            <w:i w:val="0"/>
            <w:iCs w:val="0"/>
            <w:noProof/>
          </w:rPr>
          <w:tab/>
        </w:r>
        <w:r w:rsidRPr="00CE2A86">
          <w:rPr>
            <w:rStyle w:val="Hyperlink"/>
            <w:rFonts w:asciiTheme="minorHAnsi" w:hAnsiTheme="minorHAnsi" w:cs="Arial"/>
            <w:noProof/>
          </w:rPr>
          <w:t>Duties of Supervisors, Engineers, Quantity Surveyors and Staff Visiting Site</w:t>
        </w:r>
        <w:r w:rsidRPr="00CE2A86">
          <w:rPr>
            <w:rFonts w:asciiTheme="minorHAnsi" w:hAnsiTheme="minorHAnsi" w:cs="Arial"/>
            <w:noProof/>
            <w:webHidden/>
          </w:rPr>
          <w:tab/>
        </w:r>
        <w:r w:rsidRPr="00CE2A86">
          <w:rPr>
            <w:rFonts w:asciiTheme="minorHAnsi" w:hAnsiTheme="minorHAnsi" w:cs="Arial"/>
            <w:noProof/>
            <w:webHidden/>
          </w:rPr>
          <w:fldChar w:fldCharType="begin"/>
        </w:r>
        <w:r w:rsidRPr="00CE2A86">
          <w:rPr>
            <w:rFonts w:asciiTheme="minorHAnsi" w:hAnsiTheme="minorHAnsi" w:cs="Arial"/>
            <w:noProof/>
            <w:webHidden/>
          </w:rPr>
          <w:instrText xml:space="preserve"> PAGEREF _Toc426973616 \h </w:instrText>
        </w:r>
        <w:r w:rsidRPr="00CE2A86">
          <w:rPr>
            <w:rFonts w:asciiTheme="minorHAnsi" w:hAnsiTheme="minorHAnsi" w:cs="Arial"/>
            <w:noProof/>
            <w:webHidden/>
          </w:rPr>
          <w:fldChar w:fldCharType="separate"/>
        </w:r>
        <w:r w:rsidR="00804630">
          <w:rPr>
            <w:rFonts w:asciiTheme="minorHAnsi" w:hAnsiTheme="minorHAnsi" w:cs="Arial"/>
            <w:noProof/>
            <w:webHidden/>
          </w:rPr>
          <w:t>7</w:t>
        </w:r>
        <w:r w:rsidRPr="00CE2A86">
          <w:rPr>
            <w:rFonts w:asciiTheme="minorHAnsi" w:hAnsiTheme="minorHAnsi" w:cs="Arial"/>
            <w:noProof/>
            <w:webHidden/>
          </w:rPr>
          <w:fldChar w:fldCharType="end"/>
        </w:r>
      </w:hyperlink>
    </w:p>
    <w:p w:rsidR="00CE2A86" w:rsidRPr="00CE2A86" w:rsidP="00CE2A86" w14:paraId="640A2896" w14:textId="58A3D73D">
      <w:pPr>
        <w:pStyle w:val="TOC2"/>
        <w:tabs>
          <w:tab w:val="left" w:pos="720"/>
          <w:tab w:val="right" w:leader="dot" w:pos="8920"/>
        </w:tabs>
        <w:spacing w:before="0"/>
        <w:rPr>
          <w:rFonts w:asciiTheme="minorHAnsi" w:eastAsiaTheme="minorEastAsia" w:hAnsiTheme="minorHAnsi" w:cs="Arial"/>
          <w:i w:val="0"/>
          <w:iCs w:val="0"/>
          <w:noProof/>
        </w:rPr>
      </w:pPr>
      <w:hyperlink w:anchor="_Toc426973617" w:history="1">
        <w:r w:rsidRPr="00CE2A86">
          <w:rPr>
            <w:rStyle w:val="Hyperlink"/>
            <w:rFonts w:asciiTheme="minorHAnsi" w:hAnsiTheme="minorHAnsi" w:cs="Arial"/>
            <w:noProof/>
          </w:rPr>
          <w:t>5.5</w:t>
        </w:r>
        <w:r w:rsidRPr="00CE2A86">
          <w:rPr>
            <w:rFonts w:asciiTheme="minorHAnsi" w:eastAsiaTheme="minorEastAsia" w:hAnsiTheme="minorHAnsi" w:cs="Arial"/>
            <w:i w:val="0"/>
            <w:iCs w:val="0"/>
            <w:noProof/>
          </w:rPr>
          <w:tab/>
        </w:r>
        <w:r w:rsidRPr="00CE2A86">
          <w:rPr>
            <w:rStyle w:val="Hyperlink"/>
            <w:rFonts w:asciiTheme="minorHAnsi" w:hAnsiTheme="minorHAnsi" w:cs="Arial"/>
            <w:noProof/>
          </w:rPr>
          <w:t>Duties of Office Managers and Office Supervisors</w:t>
        </w:r>
        <w:r w:rsidRPr="00CE2A86">
          <w:rPr>
            <w:rFonts w:asciiTheme="minorHAnsi" w:hAnsiTheme="minorHAnsi" w:cs="Arial"/>
            <w:noProof/>
            <w:webHidden/>
          </w:rPr>
          <w:tab/>
        </w:r>
        <w:r w:rsidRPr="00CE2A86">
          <w:rPr>
            <w:rFonts w:asciiTheme="minorHAnsi" w:hAnsiTheme="minorHAnsi" w:cs="Arial"/>
            <w:noProof/>
            <w:webHidden/>
          </w:rPr>
          <w:fldChar w:fldCharType="begin"/>
        </w:r>
        <w:r w:rsidRPr="00CE2A86">
          <w:rPr>
            <w:rFonts w:asciiTheme="minorHAnsi" w:hAnsiTheme="minorHAnsi" w:cs="Arial"/>
            <w:noProof/>
            <w:webHidden/>
          </w:rPr>
          <w:instrText xml:space="preserve"> PAGEREF _Toc426973617 \h </w:instrText>
        </w:r>
        <w:r w:rsidRPr="00CE2A86">
          <w:rPr>
            <w:rFonts w:asciiTheme="minorHAnsi" w:hAnsiTheme="minorHAnsi" w:cs="Arial"/>
            <w:noProof/>
            <w:webHidden/>
          </w:rPr>
          <w:fldChar w:fldCharType="separate"/>
        </w:r>
        <w:r w:rsidR="00804630">
          <w:rPr>
            <w:rFonts w:asciiTheme="minorHAnsi" w:hAnsiTheme="minorHAnsi" w:cs="Arial"/>
            <w:noProof/>
            <w:webHidden/>
          </w:rPr>
          <w:t>8</w:t>
        </w:r>
        <w:r w:rsidRPr="00CE2A86">
          <w:rPr>
            <w:rFonts w:asciiTheme="minorHAnsi" w:hAnsiTheme="minorHAnsi" w:cs="Arial"/>
            <w:noProof/>
            <w:webHidden/>
          </w:rPr>
          <w:fldChar w:fldCharType="end"/>
        </w:r>
      </w:hyperlink>
    </w:p>
    <w:p w:rsidR="00CE2A86" w:rsidRPr="00CE2A86" w:rsidP="00CE2A86" w14:paraId="74C3F282" w14:textId="683157C0">
      <w:pPr>
        <w:pStyle w:val="TOC2"/>
        <w:tabs>
          <w:tab w:val="left" w:pos="720"/>
          <w:tab w:val="right" w:leader="dot" w:pos="8920"/>
        </w:tabs>
        <w:spacing w:before="0"/>
        <w:rPr>
          <w:rStyle w:val="Hyperlink"/>
          <w:rFonts w:asciiTheme="minorHAnsi" w:hAnsiTheme="minorHAnsi" w:cs="Arial"/>
          <w:noProof/>
        </w:rPr>
      </w:pPr>
      <w:hyperlink w:anchor="_Toc426973618" w:history="1">
        <w:r w:rsidRPr="00CE2A86">
          <w:rPr>
            <w:rStyle w:val="Hyperlink"/>
            <w:rFonts w:asciiTheme="minorHAnsi" w:hAnsiTheme="minorHAnsi" w:cs="Arial"/>
            <w:noProof/>
          </w:rPr>
          <w:t>5.6</w:t>
        </w:r>
        <w:r w:rsidRPr="00CE2A86">
          <w:rPr>
            <w:rFonts w:asciiTheme="minorHAnsi" w:eastAsiaTheme="minorEastAsia" w:hAnsiTheme="minorHAnsi" w:cs="Arial"/>
            <w:i w:val="0"/>
            <w:iCs w:val="0"/>
            <w:noProof/>
          </w:rPr>
          <w:tab/>
        </w:r>
        <w:r w:rsidRPr="00CE2A86">
          <w:rPr>
            <w:rStyle w:val="Hyperlink"/>
            <w:rFonts w:asciiTheme="minorHAnsi" w:hAnsiTheme="minorHAnsi" w:cs="Arial"/>
            <w:noProof/>
          </w:rPr>
          <w:t>Duties of All Site Staff and Operatives</w:t>
        </w:r>
        <w:r w:rsidRPr="00CE2A86">
          <w:rPr>
            <w:rFonts w:asciiTheme="minorHAnsi" w:hAnsiTheme="minorHAnsi" w:cs="Arial"/>
            <w:noProof/>
            <w:webHidden/>
          </w:rPr>
          <w:tab/>
        </w:r>
        <w:r w:rsidRPr="00CE2A86">
          <w:rPr>
            <w:rFonts w:asciiTheme="minorHAnsi" w:hAnsiTheme="minorHAnsi" w:cs="Arial"/>
            <w:noProof/>
            <w:webHidden/>
          </w:rPr>
          <w:fldChar w:fldCharType="begin"/>
        </w:r>
        <w:r w:rsidRPr="00CE2A86">
          <w:rPr>
            <w:rFonts w:asciiTheme="minorHAnsi" w:hAnsiTheme="minorHAnsi" w:cs="Arial"/>
            <w:noProof/>
            <w:webHidden/>
          </w:rPr>
          <w:instrText xml:space="preserve"> PAGEREF _Toc426973618 \h </w:instrText>
        </w:r>
        <w:r w:rsidRPr="00CE2A86">
          <w:rPr>
            <w:rFonts w:asciiTheme="minorHAnsi" w:hAnsiTheme="minorHAnsi" w:cs="Arial"/>
            <w:noProof/>
            <w:webHidden/>
          </w:rPr>
          <w:fldChar w:fldCharType="separate"/>
        </w:r>
        <w:r w:rsidR="00804630">
          <w:rPr>
            <w:rFonts w:asciiTheme="minorHAnsi" w:hAnsiTheme="minorHAnsi" w:cs="Arial"/>
            <w:noProof/>
            <w:webHidden/>
          </w:rPr>
          <w:t>8</w:t>
        </w:r>
        <w:r w:rsidRPr="00CE2A86">
          <w:rPr>
            <w:rFonts w:asciiTheme="minorHAnsi" w:hAnsiTheme="minorHAnsi" w:cs="Arial"/>
            <w:noProof/>
            <w:webHidden/>
          </w:rPr>
          <w:fldChar w:fldCharType="end"/>
        </w:r>
      </w:hyperlink>
    </w:p>
    <w:p w:rsidR="00CE2A86" w:rsidRPr="00CE2A86" w:rsidP="00CE2A86" w14:paraId="1C3B5446" w14:textId="77777777">
      <w:pPr>
        <w:rPr>
          <w:rFonts w:asciiTheme="minorHAnsi" w:eastAsiaTheme="minorEastAsia" w:hAnsiTheme="minorHAnsi"/>
          <w:noProof/>
          <w:sz w:val="12"/>
          <w:szCs w:val="12"/>
        </w:rPr>
      </w:pPr>
    </w:p>
    <w:p w:rsidR="00CE2A86" w:rsidRPr="00CE2A86" w:rsidP="00CE2A86" w14:paraId="2B1CBC66" w14:textId="0B4EBCC5">
      <w:pPr>
        <w:pStyle w:val="TOC1"/>
        <w:tabs>
          <w:tab w:val="left" w:pos="480"/>
          <w:tab w:val="right" w:leader="dot" w:pos="8920"/>
        </w:tabs>
        <w:spacing w:before="0" w:after="0"/>
        <w:rPr>
          <w:rStyle w:val="Hyperlink"/>
          <w:rFonts w:asciiTheme="minorHAnsi" w:hAnsiTheme="minorHAnsi" w:cs="Arial"/>
          <w:noProof/>
        </w:rPr>
      </w:pPr>
      <w:hyperlink w:anchor="_Toc426973619" w:history="1">
        <w:r w:rsidRPr="00CE2A86">
          <w:rPr>
            <w:rStyle w:val="Hyperlink"/>
            <w:rFonts w:asciiTheme="minorHAnsi" w:hAnsiTheme="minorHAnsi" w:cs="Arial"/>
            <w:noProof/>
          </w:rPr>
          <w:t>6.</w:t>
        </w:r>
        <w:r w:rsidRPr="00CE2A86">
          <w:rPr>
            <w:rFonts w:asciiTheme="minorHAnsi" w:eastAsiaTheme="minorEastAsia" w:hAnsiTheme="minorHAnsi" w:cs="Arial"/>
            <w:b w:val="0"/>
            <w:bCs w:val="0"/>
            <w:noProof/>
          </w:rPr>
          <w:tab/>
        </w:r>
        <w:r w:rsidRPr="00CE2A86">
          <w:rPr>
            <w:rStyle w:val="Hyperlink"/>
            <w:rFonts w:asciiTheme="minorHAnsi" w:hAnsiTheme="minorHAnsi" w:cs="Arial"/>
            <w:noProof/>
          </w:rPr>
          <w:t>SETTING OBJECTIVES AND TARGETS</w:t>
        </w:r>
        <w:r w:rsidRPr="00CE2A86">
          <w:rPr>
            <w:rFonts w:asciiTheme="minorHAnsi" w:hAnsiTheme="minorHAnsi" w:cs="Arial"/>
            <w:noProof/>
            <w:webHidden/>
          </w:rPr>
          <w:tab/>
        </w:r>
        <w:r w:rsidRPr="00CE2A86">
          <w:rPr>
            <w:rFonts w:asciiTheme="minorHAnsi" w:hAnsiTheme="minorHAnsi" w:cs="Arial"/>
            <w:noProof/>
            <w:webHidden/>
          </w:rPr>
          <w:fldChar w:fldCharType="begin"/>
        </w:r>
        <w:r w:rsidRPr="00CE2A86">
          <w:rPr>
            <w:rFonts w:asciiTheme="minorHAnsi" w:hAnsiTheme="minorHAnsi" w:cs="Arial"/>
            <w:noProof/>
            <w:webHidden/>
          </w:rPr>
          <w:instrText xml:space="preserve"> PAGEREF _Toc426973619 \h </w:instrText>
        </w:r>
        <w:r w:rsidRPr="00CE2A86">
          <w:rPr>
            <w:rFonts w:asciiTheme="minorHAnsi" w:hAnsiTheme="minorHAnsi" w:cs="Arial"/>
            <w:noProof/>
            <w:webHidden/>
          </w:rPr>
          <w:fldChar w:fldCharType="separate"/>
        </w:r>
        <w:r w:rsidR="00804630">
          <w:rPr>
            <w:rFonts w:asciiTheme="minorHAnsi" w:hAnsiTheme="minorHAnsi" w:cs="Arial"/>
            <w:noProof/>
            <w:webHidden/>
          </w:rPr>
          <w:t>9</w:t>
        </w:r>
        <w:r w:rsidRPr="00CE2A86">
          <w:rPr>
            <w:rFonts w:asciiTheme="minorHAnsi" w:hAnsiTheme="minorHAnsi" w:cs="Arial"/>
            <w:noProof/>
            <w:webHidden/>
          </w:rPr>
          <w:fldChar w:fldCharType="end"/>
        </w:r>
      </w:hyperlink>
    </w:p>
    <w:p w:rsidR="00CE2A86" w:rsidRPr="00CE2A86" w:rsidP="00CE2A86" w14:paraId="08746D06" w14:textId="77777777">
      <w:pPr>
        <w:rPr>
          <w:rFonts w:asciiTheme="minorHAnsi" w:eastAsiaTheme="minorEastAsia" w:hAnsiTheme="minorHAnsi"/>
          <w:noProof/>
          <w:sz w:val="20"/>
          <w:szCs w:val="20"/>
        </w:rPr>
      </w:pPr>
    </w:p>
    <w:p w:rsidR="00CE2A86" w:rsidRPr="00CE2A86" w:rsidP="00CE2A86" w14:paraId="75873C18" w14:textId="3429C21B">
      <w:pPr>
        <w:pStyle w:val="TOC1"/>
        <w:tabs>
          <w:tab w:val="left" w:pos="480"/>
          <w:tab w:val="right" w:leader="dot" w:pos="8920"/>
        </w:tabs>
        <w:spacing w:before="0" w:after="0"/>
        <w:rPr>
          <w:rStyle w:val="Hyperlink"/>
          <w:rFonts w:asciiTheme="minorHAnsi" w:hAnsiTheme="minorHAnsi" w:cs="Arial"/>
          <w:noProof/>
        </w:rPr>
      </w:pPr>
      <w:hyperlink w:anchor="_Toc426973620" w:history="1">
        <w:r w:rsidRPr="00CE2A86">
          <w:rPr>
            <w:rStyle w:val="Hyperlink"/>
            <w:rFonts w:asciiTheme="minorHAnsi" w:hAnsiTheme="minorHAnsi" w:cs="Arial"/>
            <w:noProof/>
          </w:rPr>
          <w:t>7.</w:t>
        </w:r>
        <w:r w:rsidRPr="00CE2A86">
          <w:rPr>
            <w:rFonts w:asciiTheme="minorHAnsi" w:eastAsiaTheme="minorEastAsia" w:hAnsiTheme="minorHAnsi" w:cs="Arial"/>
            <w:b w:val="0"/>
            <w:bCs w:val="0"/>
            <w:noProof/>
          </w:rPr>
          <w:tab/>
        </w:r>
        <w:r w:rsidRPr="00CE2A86">
          <w:rPr>
            <w:rStyle w:val="Hyperlink"/>
            <w:rFonts w:asciiTheme="minorHAnsi" w:hAnsiTheme="minorHAnsi" w:cs="Arial"/>
            <w:noProof/>
          </w:rPr>
          <w:t>MONITORING THE MANAGEMENT SYSTEM AND REVIEW</w:t>
        </w:r>
        <w:r w:rsidRPr="00CE2A86">
          <w:rPr>
            <w:rFonts w:asciiTheme="minorHAnsi" w:hAnsiTheme="minorHAnsi" w:cs="Arial"/>
            <w:noProof/>
            <w:webHidden/>
          </w:rPr>
          <w:tab/>
        </w:r>
        <w:r w:rsidRPr="00CE2A86">
          <w:rPr>
            <w:rFonts w:asciiTheme="minorHAnsi" w:hAnsiTheme="minorHAnsi" w:cs="Arial"/>
            <w:noProof/>
            <w:webHidden/>
          </w:rPr>
          <w:fldChar w:fldCharType="begin"/>
        </w:r>
        <w:r w:rsidRPr="00CE2A86">
          <w:rPr>
            <w:rFonts w:asciiTheme="minorHAnsi" w:hAnsiTheme="minorHAnsi" w:cs="Arial"/>
            <w:noProof/>
            <w:webHidden/>
          </w:rPr>
          <w:instrText xml:space="preserve"> PAGEREF _Toc426973620 \h </w:instrText>
        </w:r>
        <w:r w:rsidRPr="00CE2A86">
          <w:rPr>
            <w:rFonts w:asciiTheme="minorHAnsi" w:hAnsiTheme="minorHAnsi" w:cs="Arial"/>
            <w:noProof/>
            <w:webHidden/>
          </w:rPr>
          <w:fldChar w:fldCharType="separate"/>
        </w:r>
        <w:r w:rsidR="00804630">
          <w:rPr>
            <w:rFonts w:asciiTheme="minorHAnsi" w:hAnsiTheme="minorHAnsi" w:cs="Arial"/>
            <w:noProof/>
            <w:webHidden/>
          </w:rPr>
          <w:t>10</w:t>
        </w:r>
        <w:r w:rsidRPr="00CE2A86">
          <w:rPr>
            <w:rFonts w:asciiTheme="minorHAnsi" w:hAnsiTheme="minorHAnsi" w:cs="Arial"/>
            <w:noProof/>
            <w:webHidden/>
          </w:rPr>
          <w:fldChar w:fldCharType="end"/>
        </w:r>
      </w:hyperlink>
    </w:p>
    <w:p w:rsidR="00CE2A86" w:rsidRPr="00CE2A86" w:rsidP="00CE2A86" w14:paraId="60195868" w14:textId="77777777">
      <w:pPr>
        <w:rPr>
          <w:rFonts w:asciiTheme="minorHAnsi" w:eastAsiaTheme="minorEastAsia" w:hAnsiTheme="minorHAnsi"/>
          <w:noProof/>
          <w:sz w:val="20"/>
          <w:szCs w:val="20"/>
        </w:rPr>
      </w:pPr>
    </w:p>
    <w:p w:rsidR="00CE2A86" w:rsidRPr="00CE2A86" w:rsidP="00CE2A86" w14:paraId="47617901" w14:textId="77ECB269">
      <w:pPr>
        <w:pStyle w:val="TOC1"/>
        <w:tabs>
          <w:tab w:val="left" w:pos="480"/>
          <w:tab w:val="right" w:leader="dot" w:pos="8920"/>
        </w:tabs>
        <w:spacing w:before="0" w:after="0"/>
        <w:rPr>
          <w:rStyle w:val="Hyperlink"/>
          <w:rFonts w:asciiTheme="minorHAnsi" w:hAnsiTheme="minorHAnsi" w:cs="Arial"/>
          <w:noProof/>
        </w:rPr>
      </w:pPr>
      <w:hyperlink w:anchor="_Toc426973621" w:history="1">
        <w:r w:rsidRPr="00CE2A86">
          <w:rPr>
            <w:rStyle w:val="Hyperlink"/>
            <w:rFonts w:asciiTheme="minorHAnsi" w:hAnsiTheme="minorHAnsi" w:cs="Arial"/>
            <w:noProof/>
          </w:rPr>
          <w:t>8.</w:t>
        </w:r>
        <w:r w:rsidRPr="00CE2A86">
          <w:rPr>
            <w:rFonts w:asciiTheme="minorHAnsi" w:eastAsiaTheme="minorEastAsia" w:hAnsiTheme="minorHAnsi" w:cs="Arial"/>
            <w:b w:val="0"/>
            <w:bCs w:val="0"/>
            <w:noProof/>
          </w:rPr>
          <w:tab/>
        </w:r>
        <w:r w:rsidRPr="00CE2A86">
          <w:rPr>
            <w:rStyle w:val="Hyperlink"/>
            <w:rFonts w:asciiTheme="minorHAnsi" w:hAnsiTheme="minorHAnsi" w:cs="Arial"/>
            <w:noProof/>
          </w:rPr>
          <w:t>RECORDS</w:t>
        </w:r>
        <w:r w:rsidRPr="00CE2A86">
          <w:rPr>
            <w:rFonts w:asciiTheme="minorHAnsi" w:hAnsiTheme="minorHAnsi" w:cs="Arial"/>
            <w:noProof/>
            <w:webHidden/>
          </w:rPr>
          <w:tab/>
        </w:r>
        <w:r w:rsidRPr="00CE2A86">
          <w:rPr>
            <w:rFonts w:asciiTheme="minorHAnsi" w:hAnsiTheme="minorHAnsi" w:cs="Arial"/>
            <w:noProof/>
            <w:webHidden/>
          </w:rPr>
          <w:fldChar w:fldCharType="begin"/>
        </w:r>
        <w:r w:rsidRPr="00CE2A86">
          <w:rPr>
            <w:rFonts w:asciiTheme="minorHAnsi" w:hAnsiTheme="minorHAnsi" w:cs="Arial"/>
            <w:noProof/>
            <w:webHidden/>
          </w:rPr>
          <w:instrText xml:space="preserve"> PAGEREF _Toc426973621 \h </w:instrText>
        </w:r>
        <w:r w:rsidRPr="00CE2A86">
          <w:rPr>
            <w:rFonts w:asciiTheme="minorHAnsi" w:hAnsiTheme="minorHAnsi" w:cs="Arial"/>
            <w:noProof/>
            <w:webHidden/>
          </w:rPr>
          <w:fldChar w:fldCharType="separate"/>
        </w:r>
        <w:r w:rsidR="00804630">
          <w:rPr>
            <w:rFonts w:asciiTheme="minorHAnsi" w:hAnsiTheme="minorHAnsi" w:cs="Arial"/>
            <w:noProof/>
            <w:webHidden/>
          </w:rPr>
          <w:t>11</w:t>
        </w:r>
        <w:r w:rsidRPr="00CE2A86">
          <w:rPr>
            <w:rFonts w:asciiTheme="minorHAnsi" w:hAnsiTheme="minorHAnsi" w:cs="Arial"/>
            <w:noProof/>
            <w:webHidden/>
          </w:rPr>
          <w:fldChar w:fldCharType="end"/>
        </w:r>
      </w:hyperlink>
    </w:p>
    <w:p w:rsidR="00CE2A86" w:rsidRPr="00CE2A86" w:rsidP="00CE2A86" w14:paraId="016BF26F" w14:textId="77777777">
      <w:pPr>
        <w:rPr>
          <w:rFonts w:asciiTheme="minorHAnsi" w:eastAsiaTheme="minorEastAsia" w:hAnsiTheme="minorHAnsi"/>
          <w:noProof/>
          <w:sz w:val="20"/>
          <w:szCs w:val="20"/>
        </w:rPr>
      </w:pPr>
    </w:p>
    <w:p w:rsidR="00CE2A86" w:rsidRPr="00CE2A86" w:rsidP="00CE2A86" w14:paraId="25404259" w14:textId="088C94E1">
      <w:pPr>
        <w:pStyle w:val="TOC1"/>
        <w:tabs>
          <w:tab w:val="left" w:pos="480"/>
          <w:tab w:val="right" w:leader="dot" w:pos="8920"/>
        </w:tabs>
        <w:spacing w:before="0" w:after="0"/>
        <w:rPr>
          <w:rFonts w:asciiTheme="minorHAnsi" w:eastAsiaTheme="minorEastAsia" w:hAnsiTheme="minorHAnsi" w:cs="Arial"/>
          <w:b w:val="0"/>
          <w:bCs w:val="0"/>
          <w:noProof/>
        </w:rPr>
      </w:pPr>
      <w:hyperlink w:anchor="_Toc426973622" w:history="1">
        <w:r w:rsidRPr="00CE2A86">
          <w:rPr>
            <w:rStyle w:val="Hyperlink"/>
            <w:rFonts w:asciiTheme="minorHAnsi" w:hAnsiTheme="minorHAnsi" w:cs="Arial"/>
            <w:noProof/>
          </w:rPr>
          <w:t>9.</w:t>
        </w:r>
        <w:r w:rsidRPr="00CE2A86">
          <w:rPr>
            <w:rFonts w:asciiTheme="minorHAnsi" w:eastAsiaTheme="minorEastAsia" w:hAnsiTheme="minorHAnsi" w:cs="Arial"/>
            <w:b w:val="0"/>
            <w:bCs w:val="0"/>
            <w:noProof/>
          </w:rPr>
          <w:tab/>
        </w:r>
        <w:r w:rsidRPr="00CE2A86">
          <w:rPr>
            <w:rStyle w:val="Hyperlink"/>
            <w:rFonts w:asciiTheme="minorHAnsi" w:hAnsiTheme="minorHAnsi" w:cs="Arial"/>
            <w:noProof/>
          </w:rPr>
          <w:t>COMPETENCE TRAINING &amp; AWARENESS</w:t>
        </w:r>
        <w:r w:rsidRPr="00CE2A86">
          <w:rPr>
            <w:rFonts w:asciiTheme="minorHAnsi" w:hAnsiTheme="minorHAnsi" w:cs="Arial"/>
            <w:noProof/>
            <w:webHidden/>
          </w:rPr>
          <w:tab/>
        </w:r>
        <w:r w:rsidRPr="00CE2A86">
          <w:rPr>
            <w:rFonts w:asciiTheme="minorHAnsi" w:hAnsiTheme="minorHAnsi" w:cs="Arial"/>
            <w:noProof/>
            <w:webHidden/>
          </w:rPr>
          <w:fldChar w:fldCharType="begin"/>
        </w:r>
        <w:r w:rsidRPr="00CE2A86">
          <w:rPr>
            <w:rFonts w:asciiTheme="minorHAnsi" w:hAnsiTheme="minorHAnsi" w:cs="Arial"/>
            <w:noProof/>
            <w:webHidden/>
          </w:rPr>
          <w:instrText xml:space="preserve"> PAGEREF _Toc426973622 \h </w:instrText>
        </w:r>
        <w:r w:rsidRPr="00CE2A86">
          <w:rPr>
            <w:rFonts w:asciiTheme="minorHAnsi" w:hAnsiTheme="minorHAnsi" w:cs="Arial"/>
            <w:noProof/>
            <w:webHidden/>
          </w:rPr>
          <w:fldChar w:fldCharType="separate"/>
        </w:r>
        <w:r w:rsidR="00804630">
          <w:rPr>
            <w:rFonts w:asciiTheme="minorHAnsi" w:hAnsiTheme="minorHAnsi" w:cs="Arial"/>
            <w:noProof/>
            <w:webHidden/>
          </w:rPr>
          <w:t>12</w:t>
        </w:r>
        <w:r w:rsidRPr="00CE2A86">
          <w:rPr>
            <w:rFonts w:asciiTheme="minorHAnsi" w:hAnsiTheme="minorHAnsi" w:cs="Arial"/>
            <w:noProof/>
            <w:webHidden/>
          </w:rPr>
          <w:fldChar w:fldCharType="end"/>
        </w:r>
      </w:hyperlink>
    </w:p>
    <w:p w:rsidR="00CE2A86" w:rsidRPr="00CE2A86" w:rsidP="00CE2A86" w14:paraId="2D3E28C0" w14:textId="32A5A511">
      <w:pPr>
        <w:pStyle w:val="TOC2"/>
        <w:tabs>
          <w:tab w:val="left" w:pos="720"/>
          <w:tab w:val="right" w:leader="dot" w:pos="8920"/>
        </w:tabs>
        <w:spacing w:before="0"/>
        <w:rPr>
          <w:rFonts w:asciiTheme="minorHAnsi" w:eastAsiaTheme="minorEastAsia" w:hAnsiTheme="minorHAnsi" w:cs="Arial"/>
          <w:i w:val="0"/>
          <w:iCs w:val="0"/>
          <w:noProof/>
        </w:rPr>
      </w:pPr>
      <w:hyperlink w:anchor="_Toc426973623" w:history="1">
        <w:r w:rsidRPr="00CE2A86">
          <w:rPr>
            <w:rStyle w:val="Hyperlink"/>
            <w:rFonts w:asciiTheme="minorHAnsi" w:hAnsiTheme="minorHAnsi" w:cs="Arial"/>
            <w:noProof/>
          </w:rPr>
          <w:t>9.1</w:t>
        </w:r>
        <w:r w:rsidRPr="00CE2A86">
          <w:rPr>
            <w:rFonts w:asciiTheme="minorHAnsi" w:eastAsiaTheme="minorEastAsia" w:hAnsiTheme="minorHAnsi" w:cs="Arial"/>
            <w:i w:val="0"/>
            <w:iCs w:val="0"/>
            <w:noProof/>
          </w:rPr>
          <w:tab/>
        </w:r>
        <w:r w:rsidRPr="00CE2A86">
          <w:rPr>
            <w:rStyle w:val="Hyperlink"/>
            <w:rFonts w:asciiTheme="minorHAnsi" w:hAnsiTheme="minorHAnsi" w:cs="Arial"/>
            <w:noProof/>
          </w:rPr>
          <w:t>Company Employees</w:t>
        </w:r>
        <w:r w:rsidRPr="00CE2A86">
          <w:rPr>
            <w:rFonts w:asciiTheme="minorHAnsi" w:hAnsiTheme="minorHAnsi" w:cs="Arial"/>
            <w:noProof/>
            <w:webHidden/>
          </w:rPr>
          <w:tab/>
        </w:r>
        <w:r w:rsidRPr="00CE2A86">
          <w:rPr>
            <w:rFonts w:asciiTheme="minorHAnsi" w:hAnsiTheme="minorHAnsi" w:cs="Arial"/>
            <w:noProof/>
            <w:webHidden/>
          </w:rPr>
          <w:fldChar w:fldCharType="begin"/>
        </w:r>
        <w:r w:rsidRPr="00CE2A86">
          <w:rPr>
            <w:rFonts w:asciiTheme="minorHAnsi" w:hAnsiTheme="minorHAnsi" w:cs="Arial"/>
            <w:noProof/>
            <w:webHidden/>
          </w:rPr>
          <w:instrText xml:space="preserve"> PAGEREF _Toc426973623 \h </w:instrText>
        </w:r>
        <w:r w:rsidRPr="00CE2A86">
          <w:rPr>
            <w:rFonts w:asciiTheme="minorHAnsi" w:hAnsiTheme="minorHAnsi" w:cs="Arial"/>
            <w:noProof/>
            <w:webHidden/>
          </w:rPr>
          <w:fldChar w:fldCharType="separate"/>
        </w:r>
        <w:r w:rsidR="00804630">
          <w:rPr>
            <w:rFonts w:asciiTheme="minorHAnsi" w:hAnsiTheme="minorHAnsi" w:cs="Arial"/>
            <w:noProof/>
            <w:webHidden/>
          </w:rPr>
          <w:t>12</w:t>
        </w:r>
        <w:r w:rsidRPr="00CE2A86">
          <w:rPr>
            <w:rFonts w:asciiTheme="minorHAnsi" w:hAnsiTheme="minorHAnsi" w:cs="Arial"/>
            <w:noProof/>
            <w:webHidden/>
          </w:rPr>
          <w:fldChar w:fldCharType="end"/>
        </w:r>
      </w:hyperlink>
    </w:p>
    <w:p w:rsidR="00CE2A86" w:rsidRPr="00CE2A86" w:rsidP="00CE2A86" w14:paraId="44AE199D" w14:textId="33203CF6">
      <w:pPr>
        <w:pStyle w:val="TOC2"/>
        <w:tabs>
          <w:tab w:val="left" w:pos="720"/>
          <w:tab w:val="right" w:leader="dot" w:pos="8920"/>
        </w:tabs>
        <w:spacing w:before="0"/>
        <w:rPr>
          <w:rStyle w:val="Hyperlink"/>
          <w:rFonts w:asciiTheme="minorHAnsi" w:hAnsiTheme="minorHAnsi" w:cs="Arial"/>
          <w:noProof/>
        </w:rPr>
      </w:pPr>
      <w:hyperlink w:anchor="_Toc426973624" w:history="1">
        <w:r w:rsidRPr="00CE2A86">
          <w:rPr>
            <w:rStyle w:val="Hyperlink"/>
            <w:rFonts w:asciiTheme="minorHAnsi" w:hAnsiTheme="minorHAnsi" w:cs="Arial"/>
            <w:noProof/>
          </w:rPr>
          <w:t>9.2</w:t>
        </w:r>
        <w:r w:rsidRPr="00CE2A86">
          <w:rPr>
            <w:rFonts w:asciiTheme="minorHAnsi" w:eastAsiaTheme="minorEastAsia" w:hAnsiTheme="minorHAnsi" w:cs="Arial"/>
            <w:i w:val="0"/>
            <w:iCs w:val="0"/>
            <w:noProof/>
          </w:rPr>
          <w:tab/>
        </w:r>
        <w:r w:rsidRPr="00CE2A86">
          <w:rPr>
            <w:rStyle w:val="Hyperlink"/>
            <w:rFonts w:asciiTheme="minorHAnsi" w:hAnsiTheme="minorHAnsi" w:cs="Arial"/>
            <w:noProof/>
          </w:rPr>
          <w:t>Induction Training</w:t>
        </w:r>
        <w:r w:rsidRPr="00CE2A86">
          <w:rPr>
            <w:rFonts w:asciiTheme="minorHAnsi" w:hAnsiTheme="minorHAnsi" w:cs="Arial"/>
            <w:noProof/>
            <w:webHidden/>
          </w:rPr>
          <w:tab/>
        </w:r>
        <w:r w:rsidRPr="00CE2A86">
          <w:rPr>
            <w:rFonts w:asciiTheme="minorHAnsi" w:hAnsiTheme="minorHAnsi" w:cs="Arial"/>
            <w:noProof/>
            <w:webHidden/>
          </w:rPr>
          <w:fldChar w:fldCharType="begin"/>
        </w:r>
        <w:r w:rsidRPr="00CE2A86">
          <w:rPr>
            <w:rFonts w:asciiTheme="minorHAnsi" w:hAnsiTheme="minorHAnsi" w:cs="Arial"/>
            <w:noProof/>
            <w:webHidden/>
          </w:rPr>
          <w:instrText xml:space="preserve"> PAGEREF _Toc426973624 \h </w:instrText>
        </w:r>
        <w:r w:rsidRPr="00CE2A86">
          <w:rPr>
            <w:rFonts w:asciiTheme="minorHAnsi" w:hAnsiTheme="minorHAnsi" w:cs="Arial"/>
            <w:noProof/>
            <w:webHidden/>
          </w:rPr>
          <w:fldChar w:fldCharType="separate"/>
        </w:r>
        <w:r w:rsidR="00804630">
          <w:rPr>
            <w:rFonts w:asciiTheme="minorHAnsi" w:hAnsiTheme="minorHAnsi" w:cs="Arial"/>
            <w:noProof/>
            <w:webHidden/>
          </w:rPr>
          <w:t>12</w:t>
        </w:r>
        <w:r w:rsidRPr="00CE2A86">
          <w:rPr>
            <w:rFonts w:asciiTheme="minorHAnsi" w:hAnsiTheme="minorHAnsi" w:cs="Arial"/>
            <w:noProof/>
            <w:webHidden/>
          </w:rPr>
          <w:fldChar w:fldCharType="end"/>
        </w:r>
      </w:hyperlink>
    </w:p>
    <w:p w:rsidR="00CE2A86" w:rsidRPr="00CE2A86" w:rsidP="00CE2A86" w14:paraId="661985A5" w14:textId="77777777">
      <w:pPr>
        <w:rPr>
          <w:rFonts w:asciiTheme="minorHAnsi" w:eastAsiaTheme="minorEastAsia" w:hAnsiTheme="minorHAnsi"/>
          <w:noProof/>
          <w:sz w:val="20"/>
          <w:szCs w:val="20"/>
        </w:rPr>
      </w:pPr>
    </w:p>
    <w:p w:rsidR="00CE2A86" w:rsidRPr="00CE2A86" w:rsidP="00CE2A86" w14:paraId="7C28F8C8" w14:textId="66023732">
      <w:pPr>
        <w:pStyle w:val="TOC1"/>
        <w:tabs>
          <w:tab w:val="left" w:pos="480"/>
          <w:tab w:val="right" w:leader="dot" w:pos="8920"/>
        </w:tabs>
        <w:spacing w:before="0" w:after="0"/>
        <w:rPr>
          <w:rFonts w:asciiTheme="minorHAnsi" w:eastAsiaTheme="minorEastAsia" w:hAnsiTheme="minorHAnsi" w:cs="Arial"/>
          <w:b w:val="0"/>
          <w:bCs w:val="0"/>
          <w:noProof/>
        </w:rPr>
      </w:pPr>
      <w:hyperlink w:anchor="_Toc426973625" w:history="1">
        <w:r w:rsidRPr="00CE2A86">
          <w:rPr>
            <w:rStyle w:val="Hyperlink"/>
            <w:rFonts w:asciiTheme="minorHAnsi" w:hAnsiTheme="minorHAnsi" w:cs="Arial"/>
            <w:noProof/>
          </w:rPr>
          <w:t>10.</w:t>
        </w:r>
        <w:r w:rsidRPr="00CE2A86">
          <w:rPr>
            <w:rFonts w:asciiTheme="minorHAnsi" w:eastAsiaTheme="minorEastAsia" w:hAnsiTheme="minorHAnsi" w:cs="Arial"/>
            <w:b w:val="0"/>
            <w:bCs w:val="0"/>
            <w:noProof/>
          </w:rPr>
          <w:tab/>
        </w:r>
        <w:r w:rsidRPr="00CE2A86">
          <w:rPr>
            <w:rStyle w:val="Hyperlink"/>
            <w:rFonts w:asciiTheme="minorHAnsi" w:hAnsiTheme="minorHAnsi" w:cs="Arial"/>
            <w:noProof/>
          </w:rPr>
          <w:t>PLANNING - NEW CONTRACT PROCEDURES</w:t>
        </w:r>
        <w:r w:rsidRPr="00CE2A86">
          <w:rPr>
            <w:rFonts w:asciiTheme="minorHAnsi" w:hAnsiTheme="minorHAnsi" w:cs="Arial"/>
            <w:noProof/>
            <w:webHidden/>
          </w:rPr>
          <w:tab/>
        </w:r>
        <w:r w:rsidRPr="00CE2A86">
          <w:rPr>
            <w:rFonts w:asciiTheme="minorHAnsi" w:hAnsiTheme="minorHAnsi" w:cs="Arial"/>
            <w:noProof/>
            <w:webHidden/>
          </w:rPr>
          <w:fldChar w:fldCharType="begin"/>
        </w:r>
        <w:r w:rsidRPr="00CE2A86">
          <w:rPr>
            <w:rFonts w:asciiTheme="minorHAnsi" w:hAnsiTheme="minorHAnsi" w:cs="Arial"/>
            <w:noProof/>
            <w:webHidden/>
          </w:rPr>
          <w:instrText xml:space="preserve"> PAGEREF _Toc426973625 \h </w:instrText>
        </w:r>
        <w:r w:rsidRPr="00CE2A86">
          <w:rPr>
            <w:rFonts w:asciiTheme="minorHAnsi" w:hAnsiTheme="minorHAnsi" w:cs="Arial"/>
            <w:noProof/>
            <w:webHidden/>
          </w:rPr>
          <w:fldChar w:fldCharType="separate"/>
        </w:r>
        <w:r w:rsidR="00804630">
          <w:rPr>
            <w:rFonts w:asciiTheme="minorHAnsi" w:hAnsiTheme="minorHAnsi" w:cs="Arial"/>
            <w:noProof/>
            <w:webHidden/>
          </w:rPr>
          <w:t>13</w:t>
        </w:r>
        <w:r w:rsidRPr="00CE2A86">
          <w:rPr>
            <w:rFonts w:asciiTheme="minorHAnsi" w:hAnsiTheme="minorHAnsi" w:cs="Arial"/>
            <w:noProof/>
            <w:webHidden/>
          </w:rPr>
          <w:fldChar w:fldCharType="end"/>
        </w:r>
      </w:hyperlink>
    </w:p>
    <w:p w:rsidR="00CE2A86" w:rsidRPr="00CE2A86" w:rsidP="00CE2A86" w14:paraId="4ADD1BCC" w14:textId="7892484A">
      <w:pPr>
        <w:pStyle w:val="TOC2"/>
        <w:tabs>
          <w:tab w:val="left" w:pos="960"/>
          <w:tab w:val="right" w:leader="dot" w:pos="8920"/>
        </w:tabs>
        <w:spacing w:before="0"/>
        <w:rPr>
          <w:rFonts w:asciiTheme="minorHAnsi" w:eastAsiaTheme="minorEastAsia" w:hAnsiTheme="minorHAnsi" w:cs="Arial"/>
          <w:i w:val="0"/>
          <w:iCs w:val="0"/>
          <w:noProof/>
        </w:rPr>
      </w:pPr>
      <w:hyperlink w:anchor="_Toc426973626" w:history="1">
        <w:r w:rsidRPr="00CE2A86">
          <w:rPr>
            <w:rStyle w:val="Hyperlink"/>
            <w:rFonts w:asciiTheme="minorHAnsi" w:hAnsiTheme="minorHAnsi" w:cs="Arial"/>
            <w:noProof/>
          </w:rPr>
          <w:t>10.1</w:t>
        </w:r>
        <w:r w:rsidRPr="00CE2A86">
          <w:rPr>
            <w:rFonts w:asciiTheme="minorHAnsi" w:eastAsiaTheme="minorEastAsia" w:hAnsiTheme="minorHAnsi" w:cs="Arial"/>
            <w:i w:val="0"/>
            <w:iCs w:val="0"/>
            <w:noProof/>
          </w:rPr>
          <w:tab/>
        </w:r>
        <w:r w:rsidRPr="00CE2A86">
          <w:rPr>
            <w:rStyle w:val="Hyperlink"/>
            <w:rFonts w:asciiTheme="minorHAnsi" w:hAnsiTheme="minorHAnsi" w:cs="Arial"/>
            <w:noProof/>
          </w:rPr>
          <w:t>Pre Contract Stage</w:t>
        </w:r>
        <w:r w:rsidRPr="00CE2A86">
          <w:rPr>
            <w:rFonts w:asciiTheme="minorHAnsi" w:hAnsiTheme="minorHAnsi" w:cs="Arial"/>
            <w:noProof/>
            <w:webHidden/>
          </w:rPr>
          <w:tab/>
        </w:r>
        <w:r w:rsidRPr="00CE2A86">
          <w:rPr>
            <w:rFonts w:asciiTheme="minorHAnsi" w:hAnsiTheme="minorHAnsi" w:cs="Arial"/>
            <w:noProof/>
            <w:webHidden/>
          </w:rPr>
          <w:fldChar w:fldCharType="begin"/>
        </w:r>
        <w:r w:rsidRPr="00CE2A86">
          <w:rPr>
            <w:rFonts w:asciiTheme="minorHAnsi" w:hAnsiTheme="minorHAnsi" w:cs="Arial"/>
            <w:noProof/>
            <w:webHidden/>
          </w:rPr>
          <w:instrText xml:space="preserve"> PAGEREF _Toc426973626 \h </w:instrText>
        </w:r>
        <w:r w:rsidRPr="00CE2A86">
          <w:rPr>
            <w:rFonts w:asciiTheme="minorHAnsi" w:hAnsiTheme="minorHAnsi" w:cs="Arial"/>
            <w:noProof/>
            <w:webHidden/>
          </w:rPr>
          <w:fldChar w:fldCharType="separate"/>
        </w:r>
        <w:r w:rsidR="00804630">
          <w:rPr>
            <w:rFonts w:asciiTheme="minorHAnsi" w:hAnsiTheme="minorHAnsi" w:cs="Arial"/>
            <w:noProof/>
            <w:webHidden/>
          </w:rPr>
          <w:t>13</w:t>
        </w:r>
        <w:r w:rsidRPr="00CE2A86">
          <w:rPr>
            <w:rFonts w:asciiTheme="minorHAnsi" w:hAnsiTheme="minorHAnsi" w:cs="Arial"/>
            <w:noProof/>
            <w:webHidden/>
          </w:rPr>
          <w:fldChar w:fldCharType="end"/>
        </w:r>
      </w:hyperlink>
    </w:p>
    <w:p w:rsidR="00CE2A86" w:rsidRPr="00CE2A86" w:rsidP="00CE2A86" w14:paraId="1F8046CA" w14:textId="46F772A6">
      <w:pPr>
        <w:pStyle w:val="TOC2"/>
        <w:tabs>
          <w:tab w:val="left" w:pos="960"/>
          <w:tab w:val="right" w:leader="dot" w:pos="8920"/>
        </w:tabs>
        <w:spacing w:before="0"/>
        <w:rPr>
          <w:rStyle w:val="Hyperlink"/>
          <w:rFonts w:asciiTheme="minorHAnsi" w:hAnsiTheme="minorHAnsi" w:cs="Arial"/>
          <w:noProof/>
        </w:rPr>
      </w:pPr>
      <w:hyperlink w:anchor="_Toc426973627" w:history="1">
        <w:r w:rsidRPr="00CE2A86">
          <w:rPr>
            <w:rStyle w:val="Hyperlink"/>
            <w:rFonts w:asciiTheme="minorHAnsi" w:hAnsiTheme="minorHAnsi" w:cs="Arial"/>
            <w:noProof/>
          </w:rPr>
          <w:t>10.2</w:t>
        </w:r>
        <w:r w:rsidRPr="00CE2A86">
          <w:rPr>
            <w:rFonts w:asciiTheme="minorHAnsi" w:eastAsiaTheme="minorEastAsia" w:hAnsiTheme="minorHAnsi" w:cs="Arial"/>
            <w:i w:val="0"/>
            <w:iCs w:val="0"/>
            <w:noProof/>
          </w:rPr>
          <w:tab/>
        </w:r>
        <w:r w:rsidRPr="00CE2A86">
          <w:rPr>
            <w:rStyle w:val="Hyperlink"/>
            <w:rFonts w:asciiTheme="minorHAnsi" w:hAnsiTheme="minorHAnsi" w:cs="Arial"/>
            <w:noProof/>
          </w:rPr>
          <w:t>Traffic Management Plan – Site Operations</w:t>
        </w:r>
        <w:r w:rsidRPr="00CE2A86">
          <w:rPr>
            <w:rFonts w:asciiTheme="minorHAnsi" w:hAnsiTheme="minorHAnsi" w:cs="Arial"/>
            <w:noProof/>
            <w:webHidden/>
          </w:rPr>
          <w:tab/>
        </w:r>
        <w:r w:rsidRPr="00CE2A86">
          <w:rPr>
            <w:rFonts w:asciiTheme="minorHAnsi" w:hAnsiTheme="minorHAnsi" w:cs="Arial"/>
            <w:noProof/>
            <w:webHidden/>
          </w:rPr>
          <w:fldChar w:fldCharType="begin"/>
        </w:r>
        <w:r w:rsidRPr="00CE2A86">
          <w:rPr>
            <w:rFonts w:asciiTheme="minorHAnsi" w:hAnsiTheme="minorHAnsi" w:cs="Arial"/>
            <w:noProof/>
            <w:webHidden/>
          </w:rPr>
          <w:instrText xml:space="preserve"> PAGEREF _Toc426973627 \h </w:instrText>
        </w:r>
        <w:r w:rsidRPr="00CE2A86">
          <w:rPr>
            <w:rFonts w:asciiTheme="minorHAnsi" w:hAnsiTheme="minorHAnsi" w:cs="Arial"/>
            <w:noProof/>
            <w:webHidden/>
          </w:rPr>
          <w:fldChar w:fldCharType="separate"/>
        </w:r>
        <w:r w:rsidR="00804630">
          <w:rPr>
            <w:rFonts w:asciiTheme="minorHAnsi" w:hAnsiTheme="minorHAnsi" w:cs="Arial"/>
            <w:noProof/>
            <w:webHidden/>
          </w:rPr>
          <w:t>14</w:t>
        </w:r>
        <w:r w:rsidRPr="00CE2A86">
          <w:rPr>
            <w:rFonts w:asciiTheme="minorHAnsi" w:hAnsiTheme="minorHAnsi" w:cs="Arial"/>
            <w:noProof/>
            <w:webHidden/>
          </w:rPr>
          <w:fldChar w:fldCharType="end"/>
        </w:r>
      </w:hyperlink>
    </w:p>
    <w:p w:rsidR="00CE2A86" w:rsidRPr="00CE2A86" w:rsidP="00CE2A86" w14:paraId="17287985" w14:textId="77777777">
      <w:pPr>
        <w:rPr>
          <w:rFonts w:asciiTheme="minorHAnsi" w:eastAsiaTheme="minorEastAsia" w:hAnsiTheme="minorHAnsi"/>
          <w:noProof/>
          <w:sz w:val="20"/>
          <w:szCs w:val="20"/>
        </w:rPr>
      </w:pPr>
    </w:p>
    <w:p w:rsidR="00CE2A86" w:rsidRPr="00CE2A86" w:rsidP="00CE2A86" w14:paraId="06CA9765" w14:textId="7256DF76">
      <w:pPr>
        <w:pStyle w:val="TOC1"/>
        <w:tabs>
          <w:tab w:val="left" w:pos="480"/>
          <w:tab w:val="right" w:leader="dot" w:pos="8920"/>
        </w:tabs>
        <w:spacing w:before="0" w:after="0"/>
        <w:rPr>
          <w:rFonts w:asciiTheme="minorHAnsi" w:eastAsiaTheme="minorEastAsia" w:hAnsiTheme="minorHAnsi" w:cs="Arial"/>
          <w:b w:val="0"/>
          <w:bCs w:val="0"/>
          <w:noProof/>
        </w:rPr>
      </w:pPr>
      <w:hyperlink w:anchor="_Toc426973628" w:history="1">
        <w:r w:rsidRPr="00CE2A86">
          <w:rPr>
            <w:rStyle w:val="Hyperlink"/>
            <w:rFonts w:asciiTheme="minorHAnsi" w:hAnsiTheme="minorHAnsi" w:cs="Arial"/>
            <w:noProof/>
          </w:rPr>
          <w:t>11.</w:t>
        </w:r>
        <w:r w:rsidRPr="00CE2A86">
          <w:rPr>
            <w:rFonts w:asciiTheme="minorHAnsi" w:eastAsiaTheme="minorEastAsia" w:hAnsiTheme="minorHAnsi" w:cs="Arial"/>
            <w:b w:val="0"/>
            <w:bCs w:val="0"/>
            <w:noProof/>
          </w:rPr>
          <w:tab/>
        </w:r>
        <w:r w:rsidRPr="00CE2A86">
          <w:rPr>
            <w:rStyle w:val="Hyperlink"/>
            <w:rFonts w:asciiTheme="minorHAnsi" w:hAnsiTheme="minorHAnsi" w:cs="Arial"/>
            <w:noProof/>
          </w:rPr>
          <w:t>ENVIRONMENTAL INCIDENT AND REPORT PROCEDURES</w:t>
        </w:r>
        <w:r w:rsidRPr="00CE2A86">
          <w:rPr>
            <w:rFonts w:asciiTheme="minorHAnsi" w:hAnsiTheme="minorHAnsi" w:cs="Arial"/>
            <w:noProof/>
            <w:webHidden/>
          </w:rPr>
          <w:tab/>
        </w:r>
        <w:r w:rsidRPr="00CE2A86">
          <w:rPr>
            <w:rFonts w:asciiTheme="minorHAnsi" w:hAnsiTheme="minorHAnsi" w:cs="Arial"/>
            <w:noProof/>
            <w:webHidden/>
          </w:rPr>
          <w:fldChar w:fldCharType="begin"/>
        </w:r>
        <w:r w:rsidRPr="00CE2A86">
          <w:rPr>
            <w:rFonts w:asciiTheme="minorHAnsi" w:hAnsiTheme="minorHAnsi" w:cs="Arial"/>
            <w:noProof/>
            <w:webHidden/>
          </w:rPr>
          <w:instrText xml:space="preserve"> PAGEREF _Toc426973628 \h </w:instrText>
        </w:r>
        <w:r w:rsidRPr="00CE2A86">
          <w:rPr>
            <w:rFonts w:asciiTheme="minorHAnsi" w:hAnsiTheme="minorHAnsi" w:cs="Arial"/>
            <w:noProof/>
            <w:webHidden/>
          </w:rPr>
          <w:fldChar w:fldCharType="separate"/>
        </w:r>
        <w:r w:rsidR="00804630">
          <w:rPr>
            <w:rFonts w:asciiTheme="minorHAnsi" w:hAnsiTheme="minorHAnsi" w:cs="Arial"/>
            <w:noProof/>
            <w:webHidden/>
          </w:rPr>
          <w:t>15</w:t>
        </w:r>
        <w:r w:rsidRPr="00CE2A86">
          <w:rPr>
            <w:rFonts w:asciiTheme="minorHAnsi" w:hAnsiTheme="minorHAnsi" w:cs="Arial"/>
            <w:noProof/>
            <w:webHidden/>
          </w:rPr>
          <w:fldChar w:fldCharType="end"/>
        </w:r>
      </w:hyperlink>
    </w:p>
    <w:p w:rsidR="00CE2A86" w:rsidRPr="00CE2A86" w:rsidP="00CE2A86" w14:paraId="251EBA63" w14:textId="2A0CDC59">
      <w:pPr>
        <w:pStyle w:val="TOC2"/>
        <w:tabs>
          <w:tab w:val="left" w:pos="960"/>
          <w:tab w:val="right" w:leader="dot" w:pos="8920"/>
        </w:tabs>
        <w:spacing w:before="0"/>
        <w:rPr>
          <w:rFonts w:asciiTheme="minorHAnsi" w:eastAsiaTheme="minorEastAsia" w:hAnsiTheme="minorHAnsi" w:cs="Arial"/>
          <w:i w:val="0"/>
          <w:iCs w:val="0"/>
          <w:noProof/>
        </w:rPr>
      </w:pPr>
      <w:hyperlink w:anchor="_Toc426973629" w:history="1">
        <w:r w:rsidRPr="00CE2A86">
          <w:rPr>
            <w:rStyle w:val="Hyperlink"/>
            <w:rFonts w:asciiTheme="minorHAnsi" w:hAnsiTheme="minorHAnsi" w:cs="Arial"/>
            <w:noProof/>
          </w:rPr>
          <w:t>11.1</w:t>
        </w:r>
        <w:r w:rsidRPr="00CE2A86">
          <w:rPr>
            <w:rFonts w:asciiTheme="minorHAnsi" w:eastAsiaTheme="minorEastAsia" w:hAnsiTheme="minorHAnsi" w:cs="Arial"/>
            <w:i w:val="0"/>
            <w:iCs w:val="0"/>
            <w:noProof/>
          </w:rPr>
          <w:tab/>
        </w:r>
        <w:r w:rsidRPr="00CE2A86">
          <w:rPr>
            <w:rStyle w:val="Hyperlink"/>
            <w:rFonts w:asciiTheme="minorHAnsi" w:hAnsiTheme="minorHAnsi" w:cs="Arial"/>
            <w:noProof/>
          </w:rPr>
          <w:t>Definition of an Environmental Incident</w:t>
        </w:r>
        <w:r w:rsidRPr="00CE2A86">
          <w:rPr>
            <w:rFonts w:asciiTheme="minorHAnsi" w:hAnsiTheme="minorHAnsi" w:cs="Arial"/>
            <w:noProof/>
            <w:webHidden/>
          </w:rPr>
          <w:tab/>
        </w:r>
        <w:r w:rsidRPr="00CE2A86">
          <w:rPr>
            <w:rFonts w:asciiTheme="minorHAnsi" w:hAnsiTheme="minorHAnsi" w:cs="Arial"/>
            <w:noProof/>
            <w:webHidden/>
          </w:rPr>
          <w:fldChar w:fldCharType="begin"/>
        </w:r>
        <w:r w:rsidRPr="00CE2A86">
          <w:rPr>
            <w:rFonts w:asciiTheme="minorHAnsi" w:hAnsiTheme="minorHAnsi" w:cs="Arial"/>
            <w:noProof/>
            <w:webHidden/>
          </w:rPr>
          <w:instrText xml:space="preserve"> PAGEREF _Toc426973629 \h </w:instrText>
        </w:r>
        <w:r w:rsidRPr="00CE2A86">
          <w:rPr>
            <w:rFonts w:asciiTheme="minorHAnsi" w:hAnsiTheme="minorHAnsi" w:cs="Arial"/>
            <w:noProof/>
            <w:webHidden/>
          </w:rPr>
          <w:fldChar w:fldCharType="separate"/>
        </w:r>
        <w:r w:rsidR="00804630">
          <w:rPr>
            <w:rFonts w:asciiTheme="minorHAnsi" w:hAnsiTheme="minorHAnsi" w:cs="Arial"/>
            <w:noProof/>
            <w:webHidden/>
          </w:rPr>
          <w:t>15</w:t>
        </w:r>
        <w:r w:rsidRPr="00CE2A86">
          <w:rPr>
            <w:rFonts w:asciiTheme="minorHAnsi" w:hAnsiTheme="minorHAnsi" w:cs="Arial"/>
            <w:noProof/>
            <w:webHidden/>
          </w:rPr>
          <w:fldChar w:fldCharType="end"/>
        </w:r>
      </w:hyperlink>
    </w:p>
    <w:p w:rsidR="00CE2A86" w:rsidRPr="00CE2A86" w:rsidP="00CE2A86" w14:paraId="26E12063" w14:textId="7E0D2E71">
      <w:pPr>
        <w:pStyle w:val="TOC2"/>
        <w:tabs>
          <w:tab w:val="left" w:pos="960"/>
          <w:tab w:val="right" w:leader="dot" w:pos="8920"/>
        </w:tabs>
        <w:spacing w:before="0"/>
        <w:rPr>
          <w:rFonts w:asciiTheme="minorHAnsi" w:eastAsiaTheme="minorEastAsia" w:hAnsiTheme="minorHAnsi" w:cs="Arial"/>
          <w:i w:val="0"/>
          <w:iCs w:val="0"/>
          <w:noProof/>
        </w:rPr>
      </w:pPr>
      <w:hyperlink w:anchor="_Toc426973630" w:history="1">
        <w:r w:rsidRPr="00CE2A86">
          <w:rPr>
            <w:rStyle w:val="Hyperlink"/>
            <w:rFonts w:asciiTheme="minorHAnsi" w:hAnsiTheme="minorHAnsi" w:cs="Arial"/>
            <w:noProof/>
          </w:rPr>
          <w:t>11.2</w:t>
        </w:r>
        <w:r w:rsidRPr="00CE2A86">
          <w:rPr>
            <w:rFonts w:asciiTheme="minorHAnsi" w:eastAsiaTheme="minorEastAsia" w:hAnsiTheme="minorHAnsi" w:cs="Arial"/>
            <w:i w:val="0"/>
            <w:iCs w:val="0"/>
            <w:noProof/>
          </w:rPr>
          <w:tab/>
        </w:r>
        <w:r w:rsidRPr="00CE2A86">
          <w:rPr>
            <w:rStyle w:val="Hyperlink"/>
            <w:rFonts w:asciiTheme="minorHAnsi" w:hAnsiTheme="minorHAnsi" w:cs="Arial"/>
            <w:noProof/>
          </w:rPr>
          <w:t>Emergency Procedures</w:t>
        </w:r>
        <w:r w:rsidRPr="00CE2A86">
          <w:rPr>
            <w:rFonts w:asciiTheme="minorHAnsi" w:hAnsiTheme="minorHAnsi" w:cs="Arial"/>
            <w:noProof/>
            <w:webHidden/>
          </w:rPr>
          <w:tab/>
        </w:r>
        <w:r w:rsidRPr="00CE2A86">
          <w:rPr>
            <w:rFonts w:asciiTheme="minorHAnsi" w:hAnsiTheme="minorHAnsi" w:cs="Arial"/>
            <w:noProof/>
            <w:webHidden/>
          </w:rPr>
          <w:fldChar w:fldCharType="begin"/>
        </w:r>
        <w:r w:rsidRPr="00CE2A86">
          <w:rPr>
            <w:rFonts w:asciiTheme="minorHAnsi" w:hAnsiTheme="minorHAnsi" w:cs="Arial"/>
            <w:noProof/>
            <w:webHidden/>
          </w:rPr>
          <w:instrText xml:space="preserve"> PAGEREF _Toc426973630 \h </w:instrText>
        </w:r>
        <w:r w:rsidRPr="00CE2A86">
          <w:rPr>
            <w:rFonts w:asciiTheme="minorHAnsi" w:hAnsiTheme="minorHAnsi" w:cs="Arial"/>
            <w:noProof/>
            <w:webHidden/>
          </w:rPr>
          <w:fldChar w:fldCharType="separate"/>
        </w:r>
        <w:r w:rsidR="00804630">
          <w:rPr>
            <w:rFonts w:asciiTheme="minorHAnsi" w:hAnsiTheme="minorHAnsi" w:cs="Arial"/>
            <w:noProof/>
            <w:webHidden/>
          </w:rPr>
          <w:t>16</w:t>
        </w:r>
        <w:r w:rsidRPr="00CE2A86">
          <w:rPr>
            <w:rFonts w:asciiTheme="minorHAnsi" w:hAnsiTheme="minorHAnsi" w:cs="Arial"/>
            <w:noProof/>
            <w:webHidden/>
          </w:rPr>
          <w:fldChar w:fldCharType="end"/>
        </w:r>
      </w:hyperlink>
    </w:p>
    <w:p w:rsidR="00CE2A86" w:rsidRPr="00CE2A86" w:rsidP="00CE2A86" w14:paraId="25A44730" w14:textId="2CAC29C8">
      <w:pPr>
        <w:pStyle w:val="TOC2"/>
        <w:tabs>
          <w:tab w:val="left" w:pos="960"/>
          <w:tab w:val="right" w:leader="dot" w:pos="8920"/>
        </w:tabs>
        <w:spacing w:before="0"/>
        <w:rPr>
          <w:rFonts w:asciiTheme="minorHAnsi" w:eastAsiaTheme="minorEastAsia" w:hAnsiTheme="minorHAnsi" w:cs="Arial"/>
          <w:i w:val="0"/>
          <w:iCs w:val="0"/>
          <w:noProof/>
        </w:rPr>
      </w:pPr>
      <w:hyperlink w:anchor="_Toc426973631" w:history="1">
        <w:r w:rsidRPr="00CE2A86">
          <w:rPr>
            <w:rStyle w:val="Hyperlink"/>
            <w:rFonts w:asciiTheme="minorHAnsi" w:hAnsiTheme="minorHAnsi" w:cs="Arial"/>
            <w:noProof/>
          </w:rPr>
          <w:t>11.3</w:t>
        </w:r>
        <w:r w:rsidRPr="00CE2A86">
          <w:rPr>
            <w:rFonts w:asciiTheme="minorHAnsi" w:eastAsiaTheme="minorEastAsia" w:hAnsiTheme="minorHAnsi" w:cs="Arial"/>
            <w:i w:val="0"/>
            <w:iCs w:val="0"/>
            <w:noProof/>
          </w:rPr>
          <w:tab/>
        </w:r>
        <w:r w:rsidRPr="00CE2A86">
          <w:rPr>
            <w:rStyle w:val="Hyperlink"/>
            <w:rFonts w:asciiTheme="minorHAnsi" w:hAnsiTheme="minorHAnsi" w:cs="Arial"/>
            <w:noProof/>
          </w:rPr>
          <w:t>Reporting Procedure</w:t>
        </w:r>
        <w:r w:rsidRPr="00CE2A86">
          <w:rPr>
            <w:rFonts w:asciiTheme="minorHAnsi" w:hAnsiTheme="minorHAnsi" w:cs="Arial"/>
            <w:noProof/>
            <w:webHidden/>
          </w:rPr>
          <w:tab/>
        </w:r>
        <w:r w:rsidRPr="00CE2A86">
          <w:rPr>
            <w:rFonts w:asciiTheme="minorHAnsi" w:hAnsiTheme="minorHAnsi" w:cs="Arial"/>
            <w:noProof/>
            <w:webHidden/>
          </w:rPr>
          <w:fldChar w:fldCharType="begin"/>
        </w:r>
        <w:r w:rsidRPr="00CE2A86">
          <w:rPr>
            <w:rFonts w:asciiTheme="minorHAnsi" w:hAnsiTheme="minorHAnsi" w:cs="Arial"/>
            <w:noProof/>
            <w:webHidden/>
          </w:rPr>
          <w:instrText xml:space="preserve"> PAGEREF _Toc426973631 \h </w:instrText>
        </w:r>
        <w:r w:rsidRPr="00CE2A86">
          <w:rPr>
            <w:rFonts w:asciiTheme="minorHAnsi" w:hAnsiTheme="minorHAnsi" w:cs="Arial"/>
            <w:noProof/>
            <w:webHidden/>
          </w:rPr>
          <w:fldChar w:fldCharType="separate"/>
        </w:r>
        <w:r w:rsidR="00804630">
          <w:rPr>
            <w:rFonts w:asciiTheme="minorHAnsi" w:hAnsiTheme="minorHAnsi" w:cs="Arial"/>
            <w:noProof/>
            <w:webHidden/>
          </w:rPr>
          <w:t>16</w:t>
        </w:r>
        <w:r w:rsidRPr="00CE2A86">
          <w:rPr>
            <w:rFonts w:asciiTheme="minorHAnsi" w:hAnsiTheme="minorHAnsi" w:cs="Arial"/>
            <w:noProof/>
            <w:webHidden/>
          </w:rPr>
          <w:fldChar w:fldCharType="end"/>
        </w:r>
      </w:hyperlink>
    </w:p>
    <w:p w:rsidR="00CE2A86" w:rsidRPr="00CE2A86" w:rsidP="00CE2A86" w14:paraId="2A4BD262" w14:textId="60CB5954">
      <w:pPr>
        <w:pStyle w:val="TOC2"/>
        <w:tabs>
          <w:tab w:val="left" w:pos="960"/>
          <w:tab w:val="right" w:leader="dot" w:pos="8920"/>
        </w:tabs>
        <w:spacing w:before="0"/>
        <w:rPr>
          <w:rStyle w:val="Hyperlink"/>
          <w:rFonts w:asciiTheme="minorHAnsi" w:hAnsiTheme="minorHAnsi" w:cs="Arial"/>
          <w:noProof/>
        </w:rPr>
      </w:pPr>
      <w:hyperlink w:anchor="_Toc426973632" w:history="1">
        <w:r w:rsidRPr="00CE2A86">
          <w:rPr>
            <w:rStyle w:val="Hyperlink"/>
            <w:rFonts w:asciiTheme="minorHAnsi" w:hAnsiTheme="minorHAnsi" w:cs="Arial"/>
            <w:noProof/>
          </w:rPr>
          <w:t>11.4</w:t>
        </w:r>
        <w:r w:rsidRPr="00CE2A86">
          <w:rPr>
            <w:rFonts w:asciiTheme="minorHAnsi" w:eastAsiaTheme="minorEastAsia" w:hAnsiTheme="minorHAnsi" w:cs="Arial"/>
            <w:i w:val="0"/>
            <w:iCs w:val="0"/>
            <w:noProof/>
          </w:rPr>
          <w:tab/>
        </w:r>
        <w:r w:rsidRPr="00CE2A86">
          <w:rPr>
            <w:rStyle w:val="Hyperlink"/>
            <w:rFonts w:asciiTheme="minorHAnsi" w:hAnsiTheme="minorHAnsi" w:cs="Arial"/>
            <w:noProof/>
          </w:rPr>
          <w:t>Reporting an Environmental Incident</w:t>
        </w:r>
        <w:r w:rsidRPr="00CE2A86">
          <w:rPr>
            <w:rFonts w:asciiTheme="minorHAnsi" w:hAnsiTheme="minorHAnsi" w:cs="Arial"/>
            <w:noProof/>
            <w:webHidden/>
          </w:rPr>
          <w:tab/>
        </w:r>
        <w:r w:rsidRPr="00CE2A86">
          <w:rPr>
            <w:rFonts w:asciiTheme="minorHAnsi" w:hAnsiTheme="minorHAnsi" w:cs="Arial"/>
            <w:noProof/>
            <w:webHidden/>
          </w:rPr>
          <w:fldChar w:fldCharType="begin"/>
        </w:r>
        <w:r w:rsidRPr="00CE2A86">
          <w:rPr>
            <w:rFonts w:asciiTheme="minorHAnsi" w:hAnsiTheme="minorHAnsi" w:cs="Arial"/>
            <w:noProof/>
            <w:webHidden/>
          </w:rPr>
          <w:instrText xml:space="preserve"> PAGEREF _Toc426973632 \h </w:instrText>
        </w:r>
        <w:r w:rsidRPr="00CE2A86">
          <w:rPr>
            <w:rFonts w:asciiTheme="minorHAnsi" w:hAnsiTheme="minorHAnsi" w:cs="Arial"/>
            <w:noProof/>
            <w:webHidden/>
          </w:rPr>
          <w:fldChar w:fldCharType="separate"/>
        </w:r>
        <w:r w:rsidR="00804630">
          <w:rPr>
            <w:rFonts w:asciiTheme="minorHAnsi" w:hAnsiTheme="minorHAnsi" w:cs="Arial"/>
            <w:noProof/>
            <w:webHidden/>
          </w:rPr>
          <w:t>16</w:t>
        </w:r>
        <w:r w:rsidRPr="00CE2A86">
          <w:rPr>
            <w:rFonts w:asciiTheme="minorHAnsi" w:hAnsiTheme="minorHAnsi" w:cs="Arial"/>
            <w:noProof/>
            <w:webHidden/>
          </w:rPr>
          <w:fldChar w:fldCharType="end"/>
        </w:r>
      </w:hyperlink>
    </w:p>
    <w:p w:rsidR="00CE2A86" w:rsidRPr="00CE2A86" w:rsidP="00CE2A86" w14:paraId="39D2BA31" w14:textId="77777777">
      <w:pPr>
        <w:rPr>
          <w:rFonts w:asciiTheme="minorHAnsi" w:eastAsiaTheme="minorEastAsia" w:hAnsiTheme="minorHAnsi"/>
          <w:noProof/>
          <w:sz w:val="20"/>
          <w:szCs w:val="20"/>
        </w:rPr>
      </w:pPr>
    </w:p>
    <w:p w:rsidR="00CE2A86" w:rsidRPr="00CE2A86" w:rsidP="00CE2A86" w14:paraId="643DB34E" w14:textId="7FF1BD1C">
      <w:pPr>
        <w:pStyle w:val="TOC1"/>
        <w:tabs>
          <w:tab w:val="left" w:pos="480"/>
          <w:tab w:val="right" w:leader="dot" w:pos="8920"/>
        </w:tabs>
        <w:spacing w:before="0" w:after="0"/>
        <w:rPr>
          <w:rFonts w:asciiTheme="minorHAnsi" w:eastAsiaTheme="minorEastAsia" w:hAnsiTheme="minorHAnsi" w:cs="Arial"/>
          <w:b w:val="0"/>
          <w:bCs w:val="0"/>
          <w:noProof/>
        </w:rPr>
      </w:pPr>
      <w:hyperlink w:anchor="_Toc426973633" w:history="1">
        <w:r w:rsidRPr="00CE2A86">
          <w:rPr>
            <w:rStyle w:val="Hyperlink"/>
            <w:rFonts w:asciiTheme="minorHAnsi" w:hAnsiTheme="minorHAnsi" w:cs="Arial"/>
            <w:noProof/>
          </w:rPr>
          <w:t>12.</w:t>
        </w:r>
        <w:r w:rsidRPr="00CE2A86">
          <w:rPr>
            <w:rFonts w:asciiTheme="minorHAnsi" w:eastAsiaTheme="minorEastAsia" w:hAnsiTheme="minorHAnsi" w:cs="Arial"/>
            <w:b w:val="0"/>
            <w:bCs w:val="0"/>
            <w:noProof/>
          </w:rPr>
          <w:tab/>
        </w:r>
        <w:r w:rsidRPr="00CE2A86">
          <w:rPr>
            <w:rStyle w:val="Hyperlink"/>
            <w:rFonts w:asciiTheme="minorHAnsi" w:hAnsiTheme="minorHAnsi" w:cs="Arial"/>
            <w:noProof/>
          </w:rPr>
          <w:t>WORKING PROCEDURES</w:t>
        </w:r>
        <w:r w:rsidRPr="00CE2A86">
          <w:rPr>
            <w:rFonts w:asciiTheme="minorHAnsi" w:hAnsiTheme="minorHAnsi" w:cs="Arial"/>
            <w:noProof/>
            <w:webHidden/>
          </w:rPr>
          <w:tab/>
        </w:r>
        <w:r w:rsidRPr="00CE2A86">
          <w:rPr>
            <w:rFonts w:asciiTheme="minorHAnsi" w:hAnsiTheme="minorHAnsi" w:cs="Arial"/>
            <w:noProof/>
            <w:webHidden/>
          </w:rPr>
          <w:fldChar w:fldCharType="begin"/>
        </w:r>
        <w:r w:rsidRPr="00CE2A86">
          <w:rPr>
            <w:rFonts w:asciiTheme="minorHAnsi" w:hAnsiTheme="minorHAnsi" w:cs="Arial"/>
            <w:noProof/>
            <w:webHidden/>
          </w:rPr>
          <w:instrText xml:space="preserve"> PAGEREF _Toc426973633 \h </w:instrText>
        </w:r>
        <w:r w:rsidRPr="00CE2A86">
          <w:rPr>
            <w:rFonts w:asciiTheme="minorHAnsi" w:hAnsiTheme="minorHAnsi" w:cs="Arial"/>
            <w:noProof/>
            <w:webHidden/>
          </w:rPr>
          <w:fldChar w:fldCharType="separate"/>
        </w:r>
        <w:r w:rsidR="00804630">
          <w:rPr>
            <w:rFonts w:asciiTheme="minorHAnsi" w:hAnsiTheme="minorHAnsi" w:cs="Arial"/>
            <w:noProof/>
            <w:webHidden/>
          </w:rPr>
          <w:t>17</w:t>
        </w:r>
        <w:r w:rsidRPr="00CE2A86">
          <w:rPr>
            <w:rFonts w:asciiTheme="minorHAnsi" w:hAnsiTheme="minorHAnsi" w:cs="Arial"/>
            <w:noProof/>
            <w:webHidden/>
          </w:rPr>
          <w:fldChar w:fldCharType="end"/>
        </w:r>
      </w:hyperlink>
    </w:p>
    <w:p w:rsidR="00CE2A86" w:rsidRPr="00CE2A86" w:rsidP="00CE2A86" w14:paraId="2E149872" w14:textId="77FAAD5D">
      <w:pPr>
        <w:pStyle w:val="TOC2"/>
        <w:tabs>
          <w:tab w:val="left" w:pos="960"/>
          <w:tab w:val="right" w:leader="dot" w:pos="8920"/>
        </w:tabs>
        <w:spacing w:before="0"/>
        <w:rPr>
          <w:rFonts w:asciiTheme="minorHAnsi" w:eastAsiaTheme="minorEastAsia" w:hAnsiTheme="minorHAnsi" w:cs="Arial"/>
          <w:i w:val="0"/>
          <w:iCs w:val="0"/>
          <w:noProof/>
        </w:rPr>
      </w:pPr>
      <w:hyperlink w:anchor="_Toc426973634" w:history="1">
        <w:r w:rsidRPr="00CE2A86">
          <w:rPr>
            <w:rStyle w:val="Hyperlink"/>
            <w:rFonts w:asciiTheme="minorHAnsi" w:hAnsiTheme="minorHAnsi" w:cs="Arial"/>
            <w:noProof/>
          </w:rPr>
          <w:t>12.1</w:t>
        </w:r>
        <w:r w:rsidRPr="00CE2A86">
          <w:rPr>
            <w:rFonts w:asciiTheme="minorHAnsi" w:eastAsiaTheme="minorEastAsia" w:hAnsiTheme="minorHAnsi" w:cs="Arial"/>
            <w:i w:val="0"/>
            <w:iCs w:val="0"/>
            <w:noProof/>
          </w:rPr>
          <w:tab/>
        </w:r>
        <w:r w:rsidRPr="00CE2A86">
          <w:rPr>
            <w:rStyle w:val="Hyperlink"/>
            <w:rFonts w:asciiTheme="minorHAnsi" w:hAnsiTheme="minorHAnsi" w:cs="Arial"/>
            <w:noProof/>
          </w:rPr>
          <w:t>Dust</w:t>
        </w:r>
        <w:r w:rsidRPr="00CE2A86">
          <w:rPr>
            <w:rFonts w:asciiTheme="minorHAnsi" w:hAnsiTheme="minorHAnsi" w:cs="Arial"/>
            <w:noProof/>
            <w:webHidden/>
          </w:rPr>
          <w:tab/>
        </w:r>
        <w:r w:rsidRPr="00CE2A86">
          <w:rPr>
            <w:rFonts w:asciiTheme="minorHAnsi" w:hAnsiTheme="minorHAnsi" w:cs="Arial"/>
            <w:noProof/>
            <w:webHidden/>
          </w:rPr>
          <w:fldChar w:fldCharType="begin"/>
        </w:r>
        <w:r w:rsidRPr="00CE2A86">
          <w:rPr>
            <w:rFonts w:asciiTheme="minorHAnsi" w:hAnsiTheme="minorHAnsi" w:cs="Arial"/>
            <w:noProof/>
            <w:webHidden/>
          </w:rPr>
          <w:instrText xml:space="preserve"> PAGEREF _Toc426973634 \h </w:instrText>
        </w:r>
        <w:r w:rsidRPr="00CE2A86">
          <w:rPr>
            <w:rFonts w:asciiTheme="minorHAnsi" w:hAnsiTheme="minorHAnsi" w:cs="Arial"/>
            <w:noProof/>
            <w:webHidden/>
          </w:rPr>
          <w:fldChar w:fldCharType="separate"/>
        </w:r>
        <w:r w:rsidR="00804630">
          <w:rPr>
            <w:rFonts w:asciiTheme="minorHAnsi" w:hAnsiTheme="minorHAnsi" w:cs="Arial"/>
            <w:noProof/>
            <w:webHidden/>
          </w:rPr>
          <w:t>17</w:t>
        </w:r>
        <w:r w:rsidRPr="00CE2A86">
          <w:rPr>
            <w:rFonts w:asciiTheme="minorHAnsi" w:hAnsiTheme="minorHAnsi" w:cs="Arial"/>
            <w:noProof/>
            <w:webHidden/>
          </w:rPr>
          <w:fldChar w:fldCharType="end"/>
        </w:r>
      </w:hyperlink>
    </w:p>
    <w:p w:rsidR="00CE2A86" w:rsidRPr="00CE2A86" w:rsidP="00CE2A86" w14:paraId="67291079" w14:textId="0546CC93">
      <w:pPr>
        <w:pStyle w:val="TOC2"/>
        <w:tabs>
          <w:tab w:val="left" w:pos="960"/>
          <w:tab w:val="right" w:leader="dot" w:pos="8920"/>
        </w:tabs>
        <w:spacing w:before="0"/>
        <w:rPr>
          <w:rFonts w:asciiTheme="minorHAnsi" w:eastAsiaTheme="minorEastAsia" w:hAnsiTheme="minorHAnsi" w:cs="Arial"/>
          <w:i w:val="0"/>
          <w:iCs w:val="0"/>
          <w:noProof/>
        </w:rPr>
      </w:pPr>
      <w:hyperlink w:anchor="_Toc426973635" w:history="1">
        <w:r w:rsidRPr="00CE2A86">
          <w:rPr>
            <w:rStyle w:val="Hyperlink"/>
            <w:rFonts w:asciiTheme="minorHAnsi" w:hAnsiTheme="minorHAnsi" w:cs="Arial"/>
            <w:noProof/>
          </w:rPr>
          <w:t>12.2</w:t>
        </w:r>
        <w:r w:rsidRPr="00CE2A86">
          <w:rPr>
            <w:rFonts w:asciiTheme="minorHAnsi" w:eastAsiaTheme="minorEastAsia" w:hAnsiTheme="minorHAnsi" w:cs="Arial"/>
            <w:i w:val="0"/>
            <w:iCs w:val="0"/>
            <w:noProof/>
          </w:rPr>
          <w:tab/>
        </w:r>
        <w:r w:rsidRPr="00CE2A86">
          <w:rPr>
            <w:rStyle w:val="Hyperlink"/>
            <w:rFonts w:asciiTheme="minorHAnsi" w:hAnsiTheme="minorHAnsi" w:cs="Arial"/>
            <w:noProof/>
          </w:rPr>
          <w:t>Fuels, Oils and Other Fluids Stored or Used on Site</w:t>
        </w:r>
        <w:r w:rsidRPr="00CE2A86">
          <w:rPr>
            <w:rFonts w:asciiTheme="minorHAnsi" w:hAnsiTheme="minorHAnsi" w:cs="Arial"/>
            <w:noProof/>
            <w:webHidden/>
          </w:rPr>
          <w:tab/>
        </w:r>
        <w:r w:rsidRPr="00CE2A86">
          <w:rPr>
            <w:rFonts w:asciiTheme="minorHAnsi" w:hAnsiTheme="minorHAnsi" w:cs="Arial"/>
            <w:noProof/>
            <w:webHidden/>
          </w:rPr>
          <w:fldChar w:fldCharType="begin"/>
        </w:r>
        <w:r w:rsidRPr="00CE2A86">
          <w:rPr>
            <w:rFonts w:asciiTheme="minorHAnsi" w:hAnsiTheme="minorHAnsi" w:cs="Arial"/>
            <w:noProof/>
            <w:webHidden/>
          </w:rPr>
          <w:instrText xml:space="preserve"> PAGEREF _Toc426973635 \h </w:instrText>
        </w:r>
        <w:r w:rsidRPr="00CE2A86">
          <w:rPr>
            <w:rFonts w:asciiTheme="minorHAnsi" w:hAnsiTheme="minorHAnsi" w:cs="Arial"/>
            <w:noProof/>
            <w:webHidden/>
          </w:rPr>
          <w:fldChar w:fldCharType="separate"/>
        </w:r>
        <w:r w:rsidR="00804630">
          <w:rPr>
            <w:rFonts w:asciiTheme="minorHAnsi" w:hAnsiTheme="minorHAnsi" w:cs="Arial"/>
            <w:noProof/>
            <w:webHidden/>
          </w:rPr>
          <w:t>17</w:t>
        </w:r>
        <w:r w:rsidRPr="00CE2A86">
          <w:rPr>
            <w:rFonts w:asciiTheme="minorHAnsi" w:hAnsiTheme="minorHAnsi" w:cs="Arial"/>
            <w:noProof/>
            <w:webHidden/>
          </w:rPr>
          <w:fldChar w:fldCharType="end"/>
        </w:r>
      </w:hyperlink>
    </w:p>
    <w:p w:rsidR="00CE2A86" w:rsidRPr="00CE2A86" w:rsidP="00CE2A86" w14:paraId="2D69E19A" w14:textId="090CFC72">
      <w:pPr>
        <w:pStyle w:val="TOC2"/>
        <w:tabs>
          <w:tab w:val="left" w:pos="960"/>
          <w:tab w:val="right" w:leader="dot" w:pos="8920"/>
        </w:tabs>
        <w:spacing w:before="0"/>
        <w:rPr>
          <w:rFonts w:asciiTheme="minorHAnsi" w:eastAsiaTheme="minorEastAsia" w:hAnsiTheme="minorHAnsi" w:cs="Arial"/>
          <w:i w:val="0"/>
          <w:iCs w:val="0"/>
          <w:noProof/>
        </w:rPr>
      </w:pPr>
      <w:hyperlink w:anchor="_Toc426973636" w:history="1">
        <w:r w:rsidRPr="00CE2A86">
          <w:rPr>
            <w:rStyle w:val="Hyperlink"/>
            <w:rFonts w:asciiTheme="minorHAnsi" w:hAnsiTheme="minorHAnsi" w:cs="Arial"/>
            <w:noProof/>
          </w:rPr>
          <w:t>12.3</w:t>
        </w:r>
        <w:r w:rsidRPr="00CE2A86">
          <w:rPr>
            <w:rFonts w:asciiTheme="minorHAnsi" w:eastAsiaTheme="minorEastAsia" w:hAnsiTheme="minorHAnsi" w:cs="Arial"/>
            <w:i w:val="0"/>
            <w:iCs w:val="0"/>
            <w:noProof/>
          </w:rPr>
          <w:tab/>
        </w:r>
        <w:r w:rsidRPr="00CE2A86">
          <w:rPr>
            <w:rStyle w:val="Hyperlink"/>
            <w:rFonts w:asciiTheme="minorHAnsi" w:hAnsiTheme="minorHAnsi" w:cs="Arial"/>
            <w:noProof/>
          </w:rPr>
          <w:t>Fume Emissions – Plant and Equipment</w:t>
        </w:r>
        <w:r w:rsidRPr="00CE2A86">
          <w:rPr>
            <w:rFonts w:asciiTheme="minorHAnsi" w:hAnsiTheme="minorHAnsi" w:cs="Arial"/>
            <w:noProof/>
            <w:webHidden/>
          </w:rPr>
          <w:tab/>
        </w:r>
        <w:r w:rsidRPr="00CE2A86">
          <w:rPr>
            <w:rFonts w:asciiTheme="minorHAnsi" w:hAnsiTheme="minorHAnsi" w:cs="Arial"/>
            <w:noProof/>
            <w:webHidden/>
          </w:rPr>
          <w:fldChar w:fldCharType="begin"/>
        </w:r>
        <w:r w:rsidRPr="00CE2A86">
          <w:rPr>
            <w:rFonts w:asciiTheme="minorHAnsi" w:hAnsiTheme="minorHAnsi" w:cs="Arial"/>
            <w:noProof/>
            <w:webHidden/>
          </w:rPr>
          <w:instrText xml:space="preserve"> PAGEREF _Toc426973636 \h </w:instrText>
        </w:r>
        <w:r w:rsidRPr="00CE2A86">
          <w:rPr>
            <w:rFonts w:asciiTheme="minorHAnsi" w:hAnsiTheme="minorHAnsi" w:cs="Arial"/>
            <w:noProof/>
            <w:webHidden/>
          </w:rPr>
          <w:fldChar w:fldCharType="separate"/>
        </w:r>
        <w:r w:rsidR="00804630">
          <w:rPr>
            <w:rFonts w:asciiTheme="minorHAnsi" w:hAnsiTheme="minorHAnsi" w:cs="Arial"/>
            <w:noProof/>
            <w:webHidden/>
          </w:rPr>
          <w:t>18</w:t>
        </w:r>
        <w:r w:rsidRPr="00CE2A86">
          <w:rPr>
            <w:rFonts w:asciiTheme="minorHAnsi" w:hAnsiTheme="minorHAnsi" w:cs="Arial"/>
            <w:noProof/>
            <w:webHidden/>
          </w:rPr>
          <w:fldChar w:fldCharType="end"/>
        </w:r>
      </w:hyperlink>
    </w:p>
    <w:p w:rsidR="00CE2A86" w:rsidRPr="00CE2A86" w:rsidP="00CE2A86" w14:paraId="52009D26" w14:textId="16E77663">
      <w:pPr>
        <w:pStyle w:val="TOC2"/>
        <w:tabs>
          <w:tab w:val="left" w:pos="960"/>
          <w:tab w:val="right" w:leader="dot" w:pos="8920"/>
        </w:tabs>
        <w:spacing w:before="0"/>
        <w:rPr>
          <w:rFonts w:asciiTheme="minorHAnsi" w:eastAsiaTheme="minorEastAsia" w:hAnsiTheme="minorHAnsi" w:cs="Arial"/>
          <w:i w:val="0"/>
          <w:iCs w:val="0"/>
          <w:noProof/>
        </w:rPr>
      </w:pPr>
      <w:hyperlink w:anchor="_Toc426973637" w:history="1">
        <w:r w:rsidRPr="00CE2A86">
          <w:rPr>
            <w:rStyle w:val="Hyperlink"/>
            <w:rFonts w:asciiTheme="minorHAnsi" w:hAnsiTheme="minorHAnsi" w:cs="Arial"/>
            <w:noProof/>
          </w:rPr>
          <w:t>12.4</w:t>
        </w:r>
        <w:r w:rsidRPr="00CE2A86">
          <w:rPr>
            <w:rFonts w:asciiTheme="minorHAnsi" w:eastAsiaTheme="minorEastAsia" w:hAnsiTheme="minorHAnsi" w:cs="Arial"/>
            <w:i w:val="0"/>
            <w:iCs w:val="0"/>
            <w:noProof/>
          </w:rPr>
          <w:tab/>
        </w:r>
        <w:r w:rsidRPr="00CE2A86">
          <w:rPr>
            <w:rStyle w:val="Hyperlink"/>
            <w:rFonts w:asciiTheme="minorHAnsi" w:hAnsiTheme="minorHAnsi" w:cs="Arial"/>
            <w:noProof/>
          </w:rPr>
          <w:t>Noise Emissions</w:t>
        </w:r>
        <w:r w:rsidRPr="00CE2A86">
          <w:rPr>
            <w:rFonts w:asciiTheme="minorHAnsi" w:hAnsiTheme="minorHAnsi" w:cs="Arial"/>
            <w:noProof/>
            <w:webHidden/>
          </w:rPr>
          <w:tab/>
        </w:r>
        <w:r w:rsidRPr="00CE2A86">
          <w:rPr>
            <w:rFonts w:asciiTheme="minorHAnsi" w:hAnsiTheme="minorHAnsi" w:cs="Arial"/>
            <w:noProof/>
            <w:webHidden/>
          </w:rPr>
          <w:fldChar w:fldCharType="begin"/>
        </w:r>
        <w:r w:rsidRPr="00CE2A86">
          <w:rPr>
            <w:rFonts w:asciiTheme="minorHAnsi" w:hAnsiTheme="minorHAnsi" w:cs="Arial"/>
            <w:noProof/>
            <w:webHidden/>
          </w:rPr>
          <w:instrText xml:space="preserve"> PAGEREF _Toc426973637 \h </w:instrText>
        </w:r>
        <w:r w:rsidRPr="00CE2A86">
          <w:rPr>
            <w:rFonts w:asciiTheme="minorHAnsi" w:hAnsiTheme="minorHAnsi" w:cs="Arial"/>
            <w:noProof/>
            <w:webHidden/>
          </w:rPr>
          <w:fldChar w:fldCharType="separate"/>
        </w:r>
        <w:r w:rsidR="00804630">
          <w:rPr>
            <w:rFonts w:asciiTheme="minorHAnsi" w:hAnsiTheme="minorHAnsi" w:cs="Arial"/>
            <w:noProof/>
            <w:webHidden/>
          </w:rPr>
          <w:t>18</w:t>
        </w:r>
        <w:r w:rsidRPr="00CE2A86">
          <w:rPr>
            <w:rFonts w:asciiTheme="minorHAnsi" w:hAnsiTheme="minorHAnsi" w:cs="Arial"/>
            <w:noProof/>
            <w:webHidden/>
          </w:rPr>
          <w:fldChar w:fldCharType="end"/>
        </w:r>
      </w:hyperlink>
    </w:p>
    <w:p w:rsidR="00CE2A86" w:rsidRPr="00CE2A86" w:rsidP="00CE2A86" w14:paraId="7C998A3A" w14:textId="6F552CF7">
      <w:pPr>
        <w:pStyle w:val="TOC2"/>
        <w:tabs>
          <w:tab w:val="left" w:pos="960"/>
          <w:tab w:val="right" w:leader="dot" w:pos="8920"/>
        </w:tabs>
        <w:spacing w:before="0"/>
        <w:rPr>
          <w:rFonts w:asciiTheme="minorHAnsi" w:eastAsiaTheme="minorEastAsia" w:hAnsiTheme="minorHAnsi" w:cs="Arial"/>
          <w:i w:val="0"/>
          <w:iCs w:val="0"/>
          <w:noProof/>
        </w:rPr>
      </w:pPr>
      <w:hyperlink w:anchor="_Toc426973638" w:history="1">
        <w:r w:rsidRPr="00CE2A86">
          <w:rPr>
            <w:rStyle w:val="Hyperlink"/>
            <w:rFonts w:asciiTheme="minorHAnsi" w:hAnsiTheme="minorHAnsi" w:cs="Arial"/>
            <w:noProof/>
          </w:rPr>
          <w:t>12.5</w:t>
        </w:r>
        <w:r w:rsidRPr="00CE2A86">
          <w:rPr>
            <w:rFonts w:asciiTheme="minorHAnsi" w:eastAsiaTheme="minorEastAsia" w:hAnsiTheme="minorHAnsi" w:cs="Arial"/>
            <w:i w:val="0"/>
            <w:iCs w:val="0"/>
            <w:noProof/>
          </w:rPr>
          <w:tab/>
        </w:r>
        <w:r w:rsidRPr="00CE2A86">
          <w:rPr>
            <w:rStyle w:val="Hyperlink"/>
            <w:rFonts w:asciiTheme="minorHAnsi" w:hAnsiTheme="minorHAnsi" w:cs="Arial"/>
            <w:noProof/>
          </w:rPr>
          <w:t>Vibration Levels</w:t>
        </w:r>
        <w:r w:rsidRPr="00CE2A86">
          <w:rPr>
            <w:rFonts w:asciiTheme="minorHAnsi" w:hAnsiTheme="minorHAnsi" w:cs="Arial"/>
            <w:noProof/>
            <w:webHidden/>
          </w:rPr>
          <w:tab/>
        </w:r>
        <w:r w:rsidRPr="00CE2A86">
          <w:rPr>
            <w:rFonts w:asciiTheme="minorHAnsi" w:hAnsiTheme="minorHAnsi" w:cs="Arial"/>
            <w:noProof/>
            <w:webHidden/>
          </w:rPr>
          <w:fldChar w:fldCharType="begin"/>
        </w:r>
        <w:r w:rsidRPr="00CE2A86">
          <w:rPr>
            <w:rFonts w:asciiTheme="minorHAnsi" w:hAnsiTheme="minorHAnsi" w:cs="Arial"/>
            <w:noProof/>
            <w:webHidden/>
          </w:rPr>
          <w:instrText xml:space="preserve"> PAGEREF _Toc426973638 \h </w:instrText>
        </w:r>
        <w:r w:rsidRPr="00CE2A86">
          <w:rPr>
            <w:rFonts w:asciiTheme="minorHAnsi" w:hAnsiTheme="minorHAnsi" w:cs="Arial"/>
            <w:noProof/>
            <w:webHidden/>
          </w:rPr>
          <w:fldChar w:fldCharType="separate"/>
        </w:r>
        <w:r w:rsidR="00804630">
          <w:rPr>
            <w:rFonts w:asciiTheme="minorHAnsi" w:hAnsiTheme="minorHAnsi" w:cs="Arial"/>
            <w:noProof/>
            <w:webHidden/>
          </w:rPr>
          <w:t>18</w:t>
        </w:r>
        <w:r w:rsidRPr="00CE2A86">
          <w:rPr>
            <w:rFonts w:asciiTheme="minorHAnsi" w:hAnsiTheme="minorHAnsi" w:cs="Arial"/>
            <w:noProof/>
            <w:webHidden/>
          </w:rPr>
          <w:fldChar w:fldCharType="end"/>
        </w:r>
      </w:hyperlink>
    </w:p>
    <w:p w:rsidR="00CE2A86" w:rsidRPr="00CE2A86" w:rsidP="00CE2A86" w14:paraId="2958C197" w14:textId="69CFD01B">
      <w:pPr>
        <w:pStyle w:val="TOC2"/>
        <w:tabs>
          <w:tab w:val="left" w:pos="960"/>
          <w:tab w:val="right" w:leader="dot" w:pos="8920"/>
        </w:tabs>
        <w:spacing w:before="0"/>
        <w:rPr>
          <w:rFonts w:asciiTheme="minorHAnsi" w:eastAsiaTheme="minorEastAsia" w:hAnsiTheme="minorHAnsi" w:cs="Arial"/>
          <w:i w:val="0"/>
          <w:iCs w:val="0"/>
          <w:noProof/>
        </w:rPr>
      </w:pPr>
      <w:hyperlink w:anchor="_Toc426973639" w:history="1">
        <w:r w:rsidRPr="00CE2A86">
          <w:rPr>
            <w:rStyle w:val="Hyperlink"/>
            <w:rFonts w:asciiTheme="minorHAnsi" w:hAnsiTheme="minorHAnsi" w:cs="Arial"/>
            <w:noProof/>
          </w:rPr>
          <w:t>12.6</w:t>
        </w:r>
        <w:r w:rsidRPr="00CE2A86">
          <w:rPr>
            <w:rFonts w:asciiTheme="minorHAnsi" w:eastAsiaTheme="minorEastAsia" w:hAnsiTheme="minorHAnsi" w:cs="Arial"/>
            <w:i w:val="0"/>
            <w:iCs w:val="0"/>
            <w:noProof/>
          </w:rPr>
          <w:tab/>
        </w:r>
        <w:r w:rsidRPr="00CE2A86">
          <w:rPr>
            <w:rStyle w:val="Hyperlink"/>
            <w:rFonts w:asciiTheme="minorHAnsi" w:hAnsiTheme="minorHAnsi" w:cs="Arial"/>
            <w:noProof/>
          </w:rPr>
          <w:t>Hazardous Materials or Conditions during Demolition or Strip Out Operations</w:t>
        </w:r>
        <w:r w:rsidRPr="00CE2A86">
          <w:rPr>
            <w:rFonts w:asciiTheme="minorHAnsi" w:hAnsiTheme="minorHAnsi" w:cs="Arial"/>
            <w:noProof/>
            <w:webHidden/>
          </w:rPr>
          <w:tab/>
        </w:r>
        <w:r w:rsidRPr="00CE2A86">
          <w:rPr>
            <w:rFonts w:asciiTheme="minorHAnsi" w:hAnsiTheme="minorHAnsi" w:cs="Arial"/>
            <w:noProof/>
            <w:webHidden/>
          </w:rPr>
          <w:fldChar w:fldCharType="begin"/>
        </w:r>
        <w:r w:rsidRPr="00CE2A86">
          <w:rPr>
            <w:rFonts w:asciiTheme="minorHAnsi" w:hAnsiTheme="minorHAnsi" w:cs="Arial"/>
            <w:noProof/>
            <w:webHidden/>
          </w:rPr>
          <w:instrText xml:space="preserve"> PAGEREF _Toc426973639 \h </w:instrText>
        </w:r>
        <w:r w:rsidRPr="00CE2A86">
          <w:rPr>
            <w:rFonts w:asciiTheme="minorHAnsi" w:hAnsiTheme="minorHAnsi" w:cs="Arial"/>
            <w:noProof/>
            <w:webHidden/>
          </w:rPr>
          <w:fldChar w:fldCharType="separate"/>
        </w:r>
        <w:r w:rsidR="00804630">
          <w:rPr>
            <w:rFonts w:asciiTheme="minorHAnsi" w:hAnsiTheme="minorHAnsi" w:cs="Arial"/>
            <w:noProof/>
            <w:webHidden/>
          </w:rPr>
          <w:t>18</w:t>
        </w:r>
        <w:r w:rsidRPr="00CE2A86">
          <w:rPr>
            <w:rFonts w:asciiTheme="minorHAnsi" w:hAnsiTheme="minorHAnsi" w:cs="Arial"/>
            <w:noProof/>
            <w:webHidden/>
          </w:rPr>
          <w:fldChar w:fldCharType="end"/>
        </w:r>
      </w:hyperlink>
    </w:p>
    <w:p w:rsidR="00CE2A86" w:rsidRPr="00CE2A86" w:rsidP="00CE2A86" w14:paraId="4D0794B2" w14:textId="45FAE9CB">
      <w:pPr>
        <w:pStyle w:val="TOC2"/>
        <w:tabs>
          <w:tab w:val="left" w:pos="960"/>
          <w:tab w:val="right" w:leader="dot" w:pos="8920"/>
        </w:tabs>
        <w:spacing w:before="0"/>
        <w:rPr>
          <w:rFonts w:asciiTheme="minorHAnsi" w:eastAsiaTheme="minorEastAsia" w:hAnsiTheme="minorHAnsi" w:cs="Arial"/>
          <w:i w:val="0"/>
          <w:iCs w:val="0"/>
          <w:noProof/>
        </w:rPr>
      </w:pPr>
      <w:hyperlink w:anchor="_Toc426973640" w:history="1">
        <w:r w:rsidRPr="00CE2A86">
          <w:rPr>
            <w:rStyle w:val="Hyperlink"/>
            <w:rFonts w:asciiTheme="minorHAnsi" w:hAnsiTheme="minorHAnsi" w:cs="Arial"/>
            <w:noProof/>
          </w:rPr>
          <w:t>12.7</w:t>
        </w:r>
        <w:r w:rsidRPr="00CE2A86">
          <w:rPr>
            <w:rFonts w:asciiTheme="minorHAnsi" w:eastAsiaTheme="minorEastAsia" w:hAnsiTheme="minorHAnsi" w:cs="Arial"/>
            <w:i w:val="0"/>
            <w:iCs w:val="0"/>
            <w:noProof/>
          </w:rPr>
          <w:tab/>
        </w:r>
        <w:r w:rsidRPr="00CE2A86">
          <w:rPr>
            <w:rStyle w:val="Hyperlink"/>
            <w:rFonts w:asciiTheme="minorHAnsi" w:hAnsiTheme="minorHAnsi" w:cs="Arial"/>
            <w:noProof/>
          </w:rPr>
          <w:t>Hazardous Materials or Conditions during Civil Engineering Operations</w:t>
        </w:r>
        <w:r w:rsidRPr="00CE2A86">
          <w:rPr>
            <w:rFonts w:asciiTheme="minorHAnsi" w:hAnsiTheme="minorHAnsi" w:cs="Arial"/>
            <w:noProof/>
            <w:webHidden/>
          </w:rPr>
          <w:tab/>
        </w:r>
        <w:r w:rsidRPr="00CE2A86">
          <w:rPr>
            <w:rFonts w:asciiTheme="minorHAnsi" w:hAnsiTheme="minorHAnsi" w:cs="Arial"/>
            <w:noProof/>
            <w:webHidden/>
          </w:rPr>
          <w:fldChar w:fldCharType="begin"/>
        </w:r>
        <w:r w:rsidRPr="00CE2A86">
          <w:rPr>
            <w:rFonts w:asciiTheme="minorHAnsi" w:hAnsiTheme="minorHAnsi" w:cs="Arial"/>
            <w:noProof/>
            <w:webHidden/>
          </w:rPr>
          <w:instrText xml:space="preserve"> PAGEREF _Toc426973640 \h </w:instrText>
        </w:r>
        <w:r w:rsidRPr="00CE2A86">
          <w:rPr>
            <w:rFonts w:asciiTheme="minorHAnsi" w:hAnsiTheme="minorHAnsi" w:cs="Arial"/>
            <w:noProof/>
            <w:webHidden/>
          </w:rPr>
          <w:fldChar w:fldCharType="separate"/>
        </w:r>
        <w:r w:rsidR="00804630">
          <w:rPr>
            <w:rFonts w:asciiTheme="minorHAnsi" w:hAnsiTheme="minorHAnsi" w:cs="Arial"/>
            <w:noProof/>
            <w:webHidden/>
          </w:rPr>
          <w:t>19</w:t>
        </w:r>
        <w:r w:rsidRPr="00CE2A86">
          <w:rPr>
            <w:rFonts w:asciiTheme="minorHAnsi" w:hAnsiTheme="minorHAnsi" w:cs="Arial"/>
            <w:noProof/>
            <w:webHidden/>
          </w:rPr>
          <w:fldChar w:fldCharType="end"/>
        </w:r>
      </w:hyperlink>
    </w:p>
    <w:p w:rsidR="00CE2A86" w:rsidRPr="00CE2A86" w:rsidP="00CE2A86" w14:paraId="36E05E83" w14:textId="3DE4A369">
      <w:pPr>
        <w:pStyle w:val="TOC2"/>
        <w:tabs>
          <w:tab w:val="left" w:pos="960"/>
          <w:tab w:val="right" w:leader="dot" w:pos="8920"/>
        </w:tabs>
        <w:spacing w:before="0"/>
        <w:rPr>
          <w:rFonts w:asciiTheme="minorHAnsi" w:eastAsiaTheme="minorEastAsia" w:hAnsiTheme="minorHAnsi" w:cs="Arial"/>
          <w:i w:val="0"/>
          <w:iCs w:val="0"/>
          <w:noProof/>
        </w:rPr>
      </w:pPr>
      <w:hyperlink w:anchor="_Toc426973641" w:history="1">
        <w:r w:rsidRPr="00CE2A86">
          <w:rPr>
            <w:rStyle w:val="Hyperlink"/>
            <w:rFonts w:asciiTheme="minorHAnsi" w:hAnsiTheme="minorHAnsi" w:cs="Arial"/>
            <w:noProof/>
          </w:rPr>
          <w:t>12.8</w:t>
        </w:r>
        <w:r w:rsidRPr="00CE2A86">
          <w:rPr>
            <w:rFonts w:asciiTheme="minorHAnsi" w:eastAsiaTheme="minorEastAsia" w:hAnsiTheme="minorHAnsi" w:cs="Arial"/>
            <w:i w:val="0"/>
            <w:iCs w:val="0"/>
            <w:noProof/>
          </w:rPr>
          <w:tab/>
        </w:r>
        <w:r w:rsidRPr="00CE2A86">
          <w:rPr>
            <w:rStyle w:val="Hyperlink"/>
            <w:rFonts w:asciiTheme="minorHAnsi" w:hAnsiTheme="minorHAnsi" w:cs="Arial"/>
            <w:noProof/>
          </w:rPr>
          <w:t>Asbestos</w:t>
        </w:r>
        <w:r w:rsidRPr="00CE2A86">
          <w:rPr>
            <w:rFonts w:asciiTheme="minorHAnsi" w:hAnsiTheme="minorHAnsi" w:cs="Arial"/>
            <w:noProof/>
            <w:webHidden/>
          </w:rPr>
          <w:tab/>
        </w:r>
        <w:r w:rsidRPr="00CE2A86">
          <w:rPr>
            <w:rFonts w:asciiTheme="minorHAnsi" w:hAnsiTheme="minorHAnsi" w:cs="Arial"/>
            <w:noProof/>
            <w:webHidden/>
          </w:rPr>
          <w:fldChar w:fldCharType="begin"/>
        </w:r>
        <w:r w:rsidRPr="00CE2A86">
          <w:rPr>
            <w:rFonts w:asciiTheme="minorHAnsi" w:hAnsiTheme="minorHAnsi" w:cs="Arial"/>
            <w:noProof/>
            <w:webHidden/>
          </w:rPr>
          <w:instrText xml:space="preserve"> PAGEREF _Toc426973641 \h </w:instrText>
        </w:r>
        <w:r w:rsidRPr="00CE2A86">
          <w:rPr>
            <w:rFonts w:asciiTheme="minorHAnsi" w:hAnsiTheme="minorHAnsi" w:cs="Arial"/>
            <w:noProof/>
            <w:webHidden/>
          </w:rPr>
          <w:fldChar w:fldCharType="separate"/>
        </w:r>
        <w:r w:rsidR="00804630">
          <w:rPr>
            <w:rFonts w:asciiTheme="minorHAnsi" w:hAnsiTheme="minorHAnsi" w:cs="Arial"/>
            <w:noProof/>
            <w:webHidden/>
          </w:rPr>
          <w:t>19</w:t>
        </w:r>
        <w:r w:rsidRPr="00CE2A86">
          <w:rPr>
            <w:rFonts w:asciiTheme="minorHAnsi" w:hAnsiTheme="minorHAnsi" w:cs="Arial"/>
            <w:noProof/>
            <w:webHidden/>
          </w:rPr>
          <w:fldChar w:fldCharType="end"/>
        </w:r>
      </w:hyperlink>
    </w:p>
    <w:p w:rsidR="00CE2A86" w:rsidRPr="00CE2A86" w:rsidP="00CE2A86" w14:paraId="58968601" w14:textId="1BE9D549">
      <w:pPr>
        <w:pStyle w:val="TOC2"/>
        <w:tabs>
          <w:tab w:val="left" w:pos="960"/>
          <w:tab w:val="right" w:leader="dot" w:pos="8920"/>
        </w:tabs>
        <w:spacing w:before="0"/>
        <w:rPr>
          <w:rFonts w:asciiTheme="minorHAnsi" w:eastAsiaTheme="minorEastAsia" w:hAnsiTheme="minorHAnsi" w:cs="Arial"/>
          <w:i w:val="0"/>
          <w:iCs w:val="0"/>
          <w:noProof/>
        </w:rPr>
      </w:pPr>
      <w:hyperlink w:anchor="_Toc426973642" w:history="1">
        <w:r w:rsidRPr="00CE2A86">
          <w:rPr>
            <w:rStyle w:val="Hyperlink"/>
            <w:rFonts w:asciiTheme="minorHAnsi" w:hAnsiTheme="minorHAnsi" w:cs="Arial"/>
            <w:noProof/>
          </w:rPr>
          <w:t>12.9</w:t>
        </w:r>
        <w:r w:rsidRPr="00CE2A86">
          <w:rPr>
            <w:rFonts w:asciiTheme="minorHAnsi" w:eastAsiaTheme="minorEastAsia" w:hAnsiTheme="minorHAnsi" w:cs="Arial"/>
            <w:i w:val="0"/>
            <w:iCs w:val="0"/>
            <w:noProof/>
          </w:rPr>
          <w:tab/>
        </w:r>
        <w:r w:rsidRPr="00CE2A86">
          <w:rPr>
            <w:rStyle w:val="Hyperlink"/>
            <w:rFonts w:asciiTheme="minorHAnsi" w:hAnsiTheme="minorHAnsi" w:cs="Arial"/>
            <w:noProof/>
          </w:rPr>
          <w:t>Light Pollution</w:t>
        </w:r>
        <w:r w:rsidRPr="00CE2A86">
          <w:rPr>
            <w:rFonts w:asciiTheme="minorHAnsi" w:hAnsiTheme="minorHAnsi" w:cs="Arial"/>
            <w:noProof/>
            <w:webHidden/>
          </w:rPr>
          <w:tab/>
        </w:r>
        <w:r w:rsidRPr="00CE2A86">
          <w:rPr>
            <w:rFonts w:asciiTheme="minorHAnsi" w:hAnsiTheme="minorHAnsi" w:cs="Arial"/>
            <w:noProof/>
            <w:webHidden/>
          </w:rPr>
          <w:fldChar w:fldCharType="begin"/>
        </w:r>
        <w:r w:rsidRPr="00CE2A86">
          <w:rPr>
            <w:rFonts w:asciiTheme="minorHAnsi" w:hAnsiTheme="minorHAnsi" w:cs="Arial"/>
            <w:noProof/>
            <w:webHidden/>
          </w:rPr>
          <w:instrText xml:space="preserve"> PAGEREF _Toc426973642 \h </w:instrText>
        </w:r>
        <w:r w:rsidRPr="00CE2A86">
          <w:rPr>
            <w:rFonts w:asciiTheme="minorHAnsi" w:hAnsiTheme="minorHAnsi" w:cs="Arial"/>
            <w:noProof/>
            <w:webHidden/>
          </w:rPr>
          <w:fldChar w:fldCharType="separate"/>
        </w:r>
        <w:r w:rsidR="00804630">
          <w:rPr>
            <w:rFonts w:asciiTheme="minorHAnsi" w:hAnsiTheme="minorHAnsi" w:cs="Arial"/>
            <w:noProof/>
            <w:webHidden/>
          </w:rPr>
          <w:t>19</w:t>
        </w:r>
        <w:r w:rsidRPr="00CE2A86">
          <w:rPr>
            <w:rFonts w:asciiTheme="minorHAnsi" w:hAnsiTheme="minorHAnsi" w:cs="Arial"/>
            <w:noProof/>
            <w:webHidden/>
          </w:rPr>
          <w:fldChar w:fldCharType="end"/>
        </w:r>
      </w:hyperlink>
    </w:p>
    <w:p w:rsidR="00CE2A86" w:rsidRPr="00CE2A86" w:rsidP="00CE2A86" w14:paraId="219FB9F8" w14:textId="02C933F2">
      <w:pPr>
        <w:pStyle w:val="TOC2"/>
        <w:tabs>
          <w:tab w:val="left" w:pos="960"/>
          <w:tab w:val="right" w:leader="dot" w:pos="8920"/>
        </w:tabs>
        <w:spacing w:before="0"/>
        <w:rPr>
          <w:rFonts w:asciiTheme="minorHAnsi" w:eastAsiaTheme="minorEastAsia" w:hAnsiTheme="minorHAnsi" w:cs="Arial"/>
          <w:i w:val="0"/>
          <w:iCs w:val="0"/>
          <w:noProof/>
        </w:rPr>
      </w:pPr>
      <w:hyperlink w:anchor="_Toc426973643" w:history="1">
        <w:r w:rsidRPr="00CE2A86">
          <w:rPr>
            <w:rStyle w:val="Hyperlink"/>
            <w:rFonts w:asciiTheme="minorHAnsi" w:hAnsiTheme="minorHAnsi" w:cs="Arial"/>
            <w:noProof/>
          </w:rPr>
          <w:t>12.10</w:t>
        </w:r>
        <w:r w:rsidRPr="00CE2A86">
          <w:rPr>
            <w:rFonts w:asciiTheme="minorHAnsi" w:eastAsiaTheme="minorEastAsia" w:hAnsiTheme="minorHAnsi" w:cs="Arial"/>
            <w:i w:val="0"/>
            <w:iCs w:val="0"/>
            <w:noProof/>
          </w:rPr>
          <w:tab/>
        </w:r>
        <w:r w:rsidRPr="00CE2A86">
          <w:rPr>
            <w:rStyle w:val="Hyperlink"/>
            <w:rFonts w:asciiTheme="minorHAnsi" w:hAnsiTheme="minorHAnsi" w:cs="Arial"/>
            <w:noProof/>
          </w:rPr>
          <w:t>Management of Top Soil and Sub-Soil</w:t>
        </w:r>
        <w:r w:rsidRPr="00CE2A86">
          <w:rPr>
            <w:rFonts w:asciiTheme="minorHAnsi" w:hAnsiTheme="minorHAnsi" w:cs="Arial"/>
            <w:noProof/>
            <w:webHidden/>
          </w:rPr>
          <w:tab/>
        </w:r>
        <w:r w:rsidRPr="00CE2A86">
          <w:rPr>
            <w:rFonts w:asciiTheme="minorHAnsi" w:hAnsiTheme="minorHAnsi" w:cs="Arial"/>
            <w:noProof/>
            <w:webHidden/>
          </w:rPr>
          <w:fldChar w:fldCharType="begin"/>
        </w:r>
        <w:r w:rsidRPr="00CE2A86">
          <w:rPr>
            <w:rFonts w:asciiTheme="minorHAnsi" w:hAnsiTheme="minorHAnsi" w:cs="Arial"/>
            <w:noProof/>
            <w:webHidden/>
          </w:rPr>
          <w:instrText xml:space="preserve"> PAGEREF _Toc426973643 \h </w:instrText>
        </w:r>
        <w:r w:rsidRPr="00CE2A86">
          <w:rPr>
            <w:rFonts w:asciiTheme="minorHAnsi" w:hAnsiTheme="minorHAnsi" w:cs="Arial"/>
            <w:noProof/>
            <w:webHidden/>
          </w:rPr>
          <w:fldChar w:fldCharType="separate"/>
        </w:r>
        <w:r w:rsidR="00804630">
          <w:rPr>
            <w:rFonts w:asciiTheme="minorHAnsi" w:hAnsiTheme="minorHAnsi" w:cs="Arial"/>
            <w:noProof/>
            <w:webHidden/>
          </w:rPr>
          <w:t>19</w:t>
        </w:r>
        <w:r w:rsidRPr="00CE2A86">
          <w:rPr>
            <w:rFonts w:asciiTheme="minorHAnsi" w:hAnsiTheme="minorHAnsi" w:cs="Arial"/>
            <w:noProof/>
            <w:webHidden/>
          </w:rPr>
          <w:fldChar w:fldCharType="end"/>
        </w:r>
      </w:hyperlink>
    </w:p>
    <w:p w:rsidR="00CE2A86" w:rsidRPr="00CE2A86" w:rsidP="00CE2A86" w14:paraId="07AE1E43" w14:textId="5B8077F7">
      <w:pPr>
        <w:pStyle w:val="TOC2"/>
        <w:tabs>
          <w:tab w:val="left" w:pos="960"/>
          <w:tab w:val="right" w:leader="dot" w:pos="8920"/>
        </w:tabs>
        <w:spacing w:before="0"/>
        <w:rPr>
          <w:rFonts w:asciiTheme="minorHAnsi" w:eastAsiaTheme="minorEastAsia" w:hAnsiTheme="minorHAnsi" w:cs="Arial"/>
          <w:i w:val="0"/>
          <w:iCs w:val="0"/>
          <w:noProof/>
        </w:rPr>
      </w:pPr>
      <w:hyperlink w:anchor="_Toc426973644" w:history="1">
        <w:r w:rsidRPr="00CE2A86">
          <w:rPr>
            <w:rStyle w:val="Hyperlink"/>
            <w:rFonts w:asciiTheme="minorHAnsi" w:hAnsiTheme="minorHAnsi" w:cs="Arial"/>
            <w:noProof/>
          </w:rPr>
          <w:t>12.11</w:t>
        </w:r>
        <w:r w:rsidRPr="00CE2A86">
          <w:rPr>
            <w:rFonts w:asciiTheme="minorHAnsi" w:eastAsiaTheme="minorEastAsia" w:hAnsiTheme="minorHAnsi" w:cs="Arial"/>
            <w:i w:val="0"/>
            <w:iCs w:val="0"/>
            <w:noProof/>
          </w:rPr>
          <w:tab/>
        </w:r>
        <w:r w:rsidRPr="00CE2A86">
          <w:rPr>
            <w:rStyle w:val="Hyperlink"/>
            <w:rFonts w:asciiTheme="minorHAnsi" w:hAnsiTheme="minorHAnsi" w:cs="Arial"/>
            <w:noProof/>
          </w:rPr>
          <w:t>Hedges and Trees</w:t>
        </w:r>
        <w:r w:rsidRPr="00CE2A86">
          <w:rPr>
            <w:rFonts w:asciiTheme="minorHAnsi" w:hAnsiTheme="minorHAnsi" w:cs="Arial"/>
            <w:noProof/>
            <w:webHidden/>
          </w:rPr>
          <w:tab/>
        </w:r>
        <w:r w:rsidRPr="00CE2A86">
          <w:rPr>
            <w:rFonts w:asciiTheme="minorHAnsi" w:hAnsiTheme="minorHAnsi" w:cs="Arial"/>
            <w:noProof/>
            <w:webHidden/>
          </w:rPr>
          <w:fldChar w:fldCharType="begin"/>
        </w:r>
        <w:r w:rsidRPr="00CE2A86">
          <w:rPr>
            <w:rFonts w:asciiTheme="minorHAnsi" w:hAnsiTheme="minorHAnsi" w:cs="Arial"/>
            <w:noProof/>
            <w:webHidden/>
          </w:rPr>
          <w:instrText xml:space="preserve"> PAGEREF _Toc426973644 \h </w:instrText>
        </w:r>
        <w:r w:rsidRPr="00CE2A86">
          <w:rPr>
            <w:rFonts w:asciiTheme="minorHAnsi" w:hAnsiTheme="minorHAnsi" w:cs="Arial"/>
            <w:noProof/>
            <w:webHidden/>
          </w:rPr>
          <w:fldChar w:fldCharType="separate"/>
        </w:r>
        <w:r w:rsidR="00804630">
          <w:rPr>
            <w:rFonts w:asciiTheme="minorHAnsi" w:hAnsiTheme="minorHAnsi" w:cs="Arial"/>
            <w:noProof/>
            <w:webHidden/>
          </w:rPr>
          <w:t>19</w:t>
        </w:r>
        <w:r w:rsidRPr="00CE2A86">
          <w:rPr>
            <w:rFonts w:asciiTheme="minorHAnsi" w:hAnsiTheme="minorHAnsi" w:cs="Arial"/>
            <w:noProof/>
            <w:webHidden/>
          </w:rPr>
          <w:fldChar w:fldCharType="end"/>
        </w:r>
      </w:hyperlink>
    </w:p>
    <w:p w:rsidR="00CE2A86" w:rsidRPr="00CE2A86" w:rsidP="00CE2A86" w14:paraId="3DCBA889" w14:textId="32748908">
      <w:pPr>
        <w:pStyle w:val="TOC2"/>
        <w:tabs>
          <w:tab w:val="left" w:pos="960"/>
          <w:tab w:val="right" w:leader="dot" w:pos="8920"/>
        </w:tabs>
        <w:spacing w:before="0"/>
        <w:rPr>
          <w:rFonts w:asciiTheme="minorHAnsi" w:eastAsiaTheme="minorEastAsia" w:hAnsiTheme="minorHAnsi" w:cs="Arial"/>
          <w:i w:val="0"/>
          <w:iCs w:val="0"/>
          <w:noProof/>
        </w:rPr>
      </w:pPr>
      <w:hyperlink w:anchor="_Toc426973645" w:history="1">
        <w:r w:rsidRPr="00CE2A86">
          <w:rPr>
            <w:rStyle w:val="Hyperlink"/>
            <w:rFonts w:asciiTheme="minorHAnsi" w:hAnsiTheme="minorHAnsi" w:cs="Arial"/>
            <w:noProof/>
          </w:rPr>
          <w:t>12.12</w:t>
        </w:r>
        <w:r w:rsidRPr="00CE2A86">
          <w:rPr>
            <w:rFonts w:asciiTheme="minorHAnsi" w:eastAsiaTheme="minorEastAsia" w:hAnsiTheme="minorHAnsi" w:cs="Arial"/>
            <w:i w:val="0"/>
            <w:iCs w:val="0"/>
            <w:noProof/>
          </w:rPr>
          <w:tab/>
        </w:r>
        <w:r w:rsidRPr="00CE2A86">
          <w:rPr>
            <w:rStyle w:val="Hyperlink"/>
            <w:rFonts w:asciiTheme="minorHAnsi" w:hAnsiTheme="minorHAnsi" w:cs="Arial"/>
            <w:noProof/>
          </w:rPr>
          <w:t>Wildlife Habitats</w:t>
        </w:r>
        <w:r w:rsidRPr="00CE2A86">
          <w:rPr>
            <w:rFonts w:asciiTheme="minorHAnsi" w:hAnsiTheme="minorHAnsi" w:cs="Arial"/>
            <w:noProof/>
            <w:webHidden/>
          </w:rPr>
          <w:tab/>
        </w:r>
        <w:r w:rsidRPr="00CE2A86">
          <w:rPr>
            <w:rFonts w:asciiTheme="minorHAnsi" w:hAnsiTheme="minorHAnsi" w:cs="Arial"/>
            <w:noProof/>
            <w:webHidden/>
          </w:rPr>
          <w:fldChar w:fldCharType="begin"/>
        </w:r>
        <w:r w:rsidRPr="00CE2A86">
          <w:rPr>
            <w:rFonts w:asciiTheme="minorHAnsi" w:hAnsiTheme="minorHAnsi" w:cs="Arial"/>
            <w:noProof/>
            <w:webHidden/>
          </w:rPr>
          <w:instrText xml:space="preserve"> PAGEREF _Toc426973645 \h </w:instrText>
        </w:r>
        <w:r w:rsidRPr="00CE2A86">
          <w:rPr>
            <w:rFonts w:asciiTheme="minorHAnsi" w:hAnsiTheme="minorHAnsi" w:cs="Arial"/>
            <w:noProof/>
            <w:webHidden/>
          </w:rPr>
          <w:fldChar w:fldCharType="separate"/>
        </w:r>
        <w:r w:rsidR="00804630">
          <w:rPr>
            <w:rFonts w:asciiTheme="minorHAnsi" w:hAnsiTheme="minorHAnsi" w:cs="Arial"/>
            <w:noProof/>
            <w:webHidden/>
          </w:rPr>
          <w:t>20</w:t>
        </w:r>
        <w:r w:rsidRPr="00CE2A86">
          <w:rPr>
            <w:rFonts w:asciiTheme="minorHAnsi" w:hAnsiTheme="minorHAnsi" w:cs="Arial"/>
            <w:noProof/>
            <w:webHidden/>
          </w:rPr>
          <w:fldChar w:fldCharType="end"/>
        </w:r>
      </w:hyperlink>
    </w:p>
    <w:p w:rsidR="00CE2A86" w:rsidRPr="00CE2A86" w:rsidP="00CE2A86" w14:paraId="490D7273" w14:textId="4337175B">
      <w:pPr>
        <w:pStyle w:val="TOC2"/>
        <w:tabs>
          <w:tab w:val="left" w:pos="960"/>
          <w:tab w:val="right" w:leader="dot" w:pos="8920"/>
        </w:tabs>
        <w:spacing w:before="0"/>
        <w:rPr>
          <w:rFonts w:asciiTheme="minorHAnsi" w:eastAsiaTheme="minorEastAsia" w:hAnsiTheme="minorHAnsi" w:cs="Arial"/>
          <w:i w:val="0"/>
          <w:iCs w:val="0"/>
          <w:noProof/>
        </w:rPr>
      </w:pPr>
      <w:hyperlink w:anchor="_Toc426973646" w:history="1">
        <w:r w:rsidRPr="00CE2A86">
          <w:rPr>
            <w:rStyle w:val="Hyperlink"/>
            <w:rFonts w:asciiTheme="minorHAnsi" w:hAnsiTheme="minorHAnsi" w:cs="Arial"/>
            <w:noProof/>
          </w:rPr>
          <w:t>12.13</w:t>
        </w:r>
        <w:r w:rsidRPr="00CE2A86">
          <w:rPr>
            <w:rFonts w:asciiTheme="minorHAnsi" w:eastAsiaTheme="minorEastAsia" w:hAnsiTheme="minorHAnsi" w:cs="Arial"/>
            <w:i w:val="0"/>
            <w:iCs w:val="0"/>
            <w:noProof/>
          </w:rPr>
          <w:tab/>
        </w:r>
        <w:r w:rsidRPr="00CE2A86">
          <w:rPr>
            <w:rStyle w:val="Hyperlink"/>
            <w:rFonts w:asciiTheme="minorHAnsi" w:hAnsiTheme="minorHAnsi" w:cs="Arial"/>
            <w:noProof/>
          </w:rPr>
          <w:t>Waste Water and Ground Water</w:t>
        </w:r>
        <w:r w:rsidRPr="00CE2A86">
          <w:rPr>
            <w:rFonts w:asciiTheme="minorHAnsi" w:hAnsiTheme="minorHAnsi" w:cs="Arial"/>
            <w:noProof/>
            <w:webHidden/>
          </w:rPr>
          <w:tab/>
        </w:r>
        <w:r w:rsidRPr="00CE2A86">
          <w:rPr>
            <w:rFonts w:asciiTheme="minorHAnsi" w:hAnsiTheme="minorHAnsi" w:cs="Arial"/>
            <w:noProof/>
            <w:webHidden/>
          </w:rPr>
          <w:fldChar w:fldCharType="begin"/>
        </w:r>
        <w:r w:rsidRPr="00CE2A86">
          <w:rPr>
            <w:rFonts w:asciiTheme="minorHAnsi" w:hAnsiTheme="minorHAnsi" w:cs="Arial"/>
            <w:noProof/>
            <w:webHidden/>
          </w:rPr>
          <w:instrText xml:space="preserve"> PAGEREF _Toc426973646 \h </w:instrText>
        </w:r>
        <w:r w:rsidRPr="00CE2A86">
          <w:rPr>
            <w:rFonts w:asciiTheme="minorHAnsi" w:hAnsiTheme="minorHAnsi" w:cs="Arial"/>
            <w:noProof/>
            <w:webHidden/>
          </w:rPr>
          <w:fldChar w:fldCharType="separate"/>
        </w:r>
        <w:r w:rsidR="00804630">
          <w:rPr>
            <w:rFonts w:asciiTheme="minorHAnsi" w:hAnsiTheme="minorHAnsi" w:cs="Arial"/>
            <w:noProof/>
            <w:webHidden/>
          </w:rPr>
          <w:t>20</w:t>
        </w:r>
        <w:r w:rsidRPr="00CE2A86">
          <w:rPr>
            <w:rFonts w:asciiTheme="minorHAnsi" w:hAnsiTheme="minorHAnsi" w:cs="Arial"/>
            <w:noProof/>
            <w:webHidden/>
          </w:rPr>
          <w:fldChar w:fldCharType="end"/>
        </w:r>
      </w:hyperlink>
    </w:p>
    <w:p w:rsidR="00CE2A86" w:rsidRPr="00CE2A86" w:rsidP="00CE2A86" w14:paraId="23EC8816" w14:textId="37D21C14">
      <w:pPr>
        <w:pStyle w:val="TOC2"/>
        <w:tabs>
          <w:tab w:val="left" w:pos="960"/>
          <w:tab w:val="right" w:leader="dot" w:pos="8920"/>
        </w:tabs>
        <w:spacing w:before="0"/>
        <w:rPr>
          <w:rFonts w:asciiTheme="minorHAnsi" w:eastAsiaTheme="minorEastAsia" w:hAnsiTheme="minorHAnsi" w:cs="Arial"/>
          <w:i w:val="0"/>
          <w:iCs w:val="0"/>
          <w:noProof/>
        </w:rPr>
      </w:pPr>
      <w:hyperlink w:anchor="_Toc426973647" w:history="1">
        <w:r w:rsidRPr="00CE2A86">
          <w:rPr>
            <w:rStyle w:val="Hyperlink"/>
            <w:rFonts w:asciiTheme="minorHAnsi" w:hAnsiTheme="minorHAnsi" w:cs="Arial"/>
            <w:noProof/>
          </w:rPr>
          <w:t>12.14</w:t>
        </w:r>
        <w:r w:rsidRPr="00CE2A86">
          <w:rPr>
            <w:rFonts w:asciiTheme="minorHAnsi" w:eastAsiaTheme="minorEastAsia" w:hAnsiTheme="minorHAnsi" w:cs="Arial"/>
            <w:i w:val="0"/>
            <w:iCs w:val="0"/>
            <w:noProof/>
          </w:rPr>
          <w:tab/>
        </w:r>
        <w:r w:rsidRPr="00CE2A86">
          <w:rPr>
            <w:rStyle w:val="Hyperlink"/>
            <w:rFonts w:asciiTheme="minorHAnsi" w:hAnsiTheme="minorHAnsi" w:cs="Arial"/>
            <w:noProof/>
          </w:rPr>
          <w:t>Waste Management (also See Section on Duty of Care)</w:t>
        </w:r>
        <w:r w:rsidRPr="00CE2A86">
          <w:rPr>
            <w:rFonts w:asciiTheme="minorHAnsi" w:hAnsiTheme="minorHAnsi" w:cs="Arial"/>
            <w:noProof/>
            <w:webHidden/>
          </w:rPr>
          <w:tab/>
        </w:r>
        <w:r w:rsidRPr="00CE2A86">
          <w:rPr>
            <w:rFonts w:asciiTheme="minorHAnsi" w:hAnsiTheme="minorHAnsi" w:cs="Arial"/>
            <w:noProof/>
            <w:webHidden/>
          </w:rPr>
          <w:fldChar w:fldCharType="begin"/>
        </w:r>
        <w:r w:rsidRPr="00CE2A86">
          <w:rPr>
            <w:rFonts w:asciiTheme="minorHAnsi" w:hAnsiTheme="minorHAnsi" w:cs="Arial"/>
            <w:noProof/>
            <w:webHidden/>
          </w:rPr>
          <w:instrText xml:space="preserve"> PAGEREF _Toc426973647 \h </w:instrText>
        </w:r>
        <w:r w:rsidRPr="00CE2A86">
          <w:rPr>
            <w:rFonts w:asciiTheme="minorHAnsi" w:hAnsiTheme="minorHAnsi" w:cs="Arial"/>
            <w:noProof/>
            <w:webHidden/>
          </w:rPr>
          <w:fldChar w:fldCharType="separate"/>
        </w:r>
        <w:r w:rsidR="00804630">
          <w:rPr>
            <w:rFonts w:asciiTheme="minorHAnsi" w:hAnsiTheme="minorHAnsi" w:cs="Arial"/>
            <w:noProof/>
            <w:webHidden/>
          </w:rPr>
          <w:t>20</w:t>
        </w:r>
        <w:r w:rsidRPr="00CE2A86">
          <w:rPr>
            <w:rFonts w:asciiTheme="minorHAnsi" w:hAnsiTheme="minorHAnsi" w:cs="Arial"/>
            <w:noProof/>
            <w:webHidden/>
          </w:rPr>
          <w:fldChar w:fldCharType="end"/>
        </w:r>
      </w:hyperlink>
    </w:p>
    <w:p w:rsidR="00CE2A86" w:rsidRPr="00CE2A86" w:rsidP="00CE2A86" w14:paraId="442D7375" w14:textId="0A140513">
      <w:pPr>
        <w:pStyle w:val="TOC2"/>
        <w:tabs>
          <w:tab w:val="left" w:pos="960"/>
          <w:tab w:val="right" w:leader="dot" w:pos="8920"/>
        </w:tabs>
        <w:spacing w:before="0"/>
        <w:rPr>
          <w:rFonts w:asciiTheme="minorHAnsi" w:eastAsiaTheme="minorEastAsia" w:hAnsiTheme="minorHAnsi" w:cs="Arial"/>
          <w:i w:val="0"/>
          <w:iCs w:val="0"/>
          <w:noProof/>
        </w:rPr>
      </w:pPr>
      <w:hyperlink w:anchor="_Toc426973648" w:history="1">
        <w:r w:rsidRPr="00CE2A86">
          <w:rPr>
            <w:rStyle w:val="Hyperlink"/>
            <w:rFonts w:asciiTheme="minorHAnsi" w:hAnsiTheme="minorHAnsi" w:cs="Arial"/>
            <w:noProof/>
          </w:rPr>
          <w:t>12.15</w:t>
        </w:r>
        <w:r w:rsidRPr="00CE2A86">
          <w:rPr>
            <w:rFonts w:asciiTheme="minorHAnsi" w:eastAsiaTheme="minorEastAsia" w:hAnsiTheme="minorHAnsi" w:cs="Arial"/>
            <w:i w:val="0"/>
            <w:iCs w:val="0"/>
            <w:noProof/>
          </w:rPr>
          <w:tab/>
        </w:r>
        <w:r w:rsidRPr="00CE2A86">
          <w:rPr>
            <w:rStyle w:val="Hyperlink"/>
            <w:rFonts w:asciiTheme="minorHAnsi" w:hAnsiTheme="minorHAnsi" w:cs="Arial"/>
            <w:noProof/>
          </w:rPr>
          <w:t>Work On or Near Water Courses</w:t>
        </w:r>
        <w:r w:rsidRPr="00CE2A86">
          <w:rPr>
            <w:rFonts w:asciiTheme="minorHAnsi" w:hAnsiTheme="minorHAnsi" w:cs="Arial"/>
            <w:noProof/>
            <w:webHidden/>
          </w:rPr>
          <w:tab/>
        </w:r>
        <w:r w:rsidRPr="00CE2A86">
          <w:rPr>
            <w:rFonts w:asciiTheme="minorHAnsi" w:hAnsiTheme="minorHAnsi" w:cs="Arial"/>
            <w:noProof/>
            <w:webHidden/>
          </w:rPr>
          <w:fldChar w:fldCharType="begin"/>
        </w:r>
        <w:r w:rsidRPr="00CE2A86">
          <w:rPr>
            <w:rFonts w:asciiTheme="minorHAnsi" w:hAnsiTheme="minorHAnsi" w:cs="Arial"/>
            <w:noProof/>
            <w:webHidden/>
          </w:rPr>
          <w:instrText xml:space="preserve"> PAGEREF _Toc426973648 \h </w:instrText>
        </w:r>
        <w:r w:rsidRPr="00CE2A86">
          <w:rPr>
            <w:rFonts w:asciiTheme="minorHAnsi" w:hAnsiTheme="minorHAnsi" w:cs="Arial"/>
            <w:noProof/>
            <w:webHidden/>
          </w:rPr>
          <w:fldChar w:fldCharType="separate"/>
        </w:r>
        <w:r w:rsidR="00804630">
          <w:rPr>
            <w:rFonts w:asciiTheme="minorHAnsi" w:hAnsiTheme="minorHAnsi" w:cs="Arial"/>
            <w:noProof/>
            <w:webHidden/>
          </w:rPr>
          <w:t>20</w:t>
        </w:r>
        <w:r w:rsidRPr="00CE2A86">
          <w:rPr>
            <w:rFonts w:asciiTheme="minorHAnsi" w:hAnsiTheme="minorHAnsi" w:cs="Arial"/>
            <w:noProof/>
            <w:webHidden/>
          </w:rPr>
          <w:fldChar w:fldCharType="end"/>
        </w:r>
      </w:hyperlink>
    </w:p>
    <w:p w:rsidR="00CE2A86" w:rsidRPr="00CE2A86" w:rsidP="00CE2A86" w14:paraId="1EB32393" w14:textId="1685C8FE">
      <w:pPr>
        <w:pStyle w:val="TOC2"/>
        <w:tabs>
          <w:tab w:val="left" w:pos="960"/>
          <w:tab w:val="right" w:leader="dot" w:pos="8920"/>
        </w:tabs>
        <w:spacing w:before="0"/>
        <w:rPr>
          <w:rStyle w:val="Hyperlink"/>
          <w:rFonts w:asciiTheme="minorHAnsi" w:hAnsiTheme="minorHAnsi" w:cs="Arial"/>
          <w:noProof/>
        </w:rPr>
      </w:pPr>
      <w:hyperlink w:anchor="_Toc426973649" w:history="1">
        <w:r w:rsidRPr="00CE2A86">
          <w:rPr>
            <w:rStyle w:val="Hyperlink"/>
            <w:rFonts w:asciiTheme="minorHAnsi" w:hAnsiTheme="minorHAnsi" w:cs="Arial"/>
            <w:noProof/>
          </w:rPr>
          <w:t>12.16</w:t>
        </w:r>
        <w:r w:rsidRPr="00CE2A86">
          <w:rPr>
            <w:rFonts w:asciiTheme="minorHAnsi" w:eastAsiaTheme="minorEastAsia" w:hAnsiTheme="minorHAnsi" w:cs="Arial"/>
            <w:i w:val="0"/>
            <w:iCs w:val="0"/>
            <w:noProof/>
          </w:rPr>
          <w:tab/>
        </w:r>
        <w:r w:rsidRPr="00CE2A86">
          <w:rPr>
            <w:rStyle w:val="Hyperlink"/>
            <w:rFonts w:asciiTheme="minorHAnsi" w:hAnsiTheme="minorHAnsi" w:cs="Arial"/>
            <w:noProof/>
          </w:rPr>
          <w:t>Crushing &amp; Recycling Operations</w:t>
        </w:r>
        <w:r w:rsidRPr="00CE2A86">
          <w:rPr>
            <w:rFonts w:asciiTheme="minorHAnsi" w:hAnsiTheme="minorHAnsi" w:cs="Arial"/>
            <w:noProof/>
            <w:webHidden/>
          </w:rPr>
          <w:tab/>
        </w:r>
        <w:r w:rsidRPr="00CE2A86">
          <w:rPr>
            <w:rFonts w:asciiTheme="minorHAnsi" w:hAnsiTheme="minorHAnsi" w:cs="Arial"/>
            <w:noProof/>
            <w:webHidden/>
          </w:rPr>
          <w:fldChar w:fldCharType="begin"/>
        </w:r>
        <w:r w:rsidRPr="00CE2A86">
          <w:rPr>
            <w:rFonts w:asciiTheme="minorHAnsi" w:hAnsiTheme="minorHAnsi" w:cs="Arial"/>
            <w:noProof/>
            <w:webHidden/>
          </w:rPr>
          <w:instrText xml:space="preserve"> PAGEREF _Toc426973649 \h </w:instrText>
        </w:r>
        <w:r w:rsidRPr="00CE2A86">
          <w:rPr>
            <w:rFonts w:asciiTheme="minorHAnsi" w:hAnsiTheme="minorHAnsi" w:cs="Arial"/>
            <w:noProof/>
            <w:webHidden/>
          </w:rPr>
          <w:fldChar w:fldCharType="separate"/>
        </w:r>
        <w:r w:rsidR="00804630">
          <w:rPr>
            <w:rFonts w:asciiTheme="minorHAnsi" w:hAnsiTheme="minorHAnsi" w:cs="Arial"/>
            <w:noProof/>
            <w:webHidden/>
          </w:rPr>
          <w:t>21</w:t>
        </w:r>
        <w:r w:rsidRPr="00CE2A86">
          <w:rPr>
            <w:rFonts w:asciiTheme="minorHAnsi" w:hAnsiTheme="minorHAnsi" w:cs="Arial"/>
            <w:noProof/>
            <w:webHidden/>
          </w:rPr>
          <w:fldChar w:fldCharType="end"/>
        </w:r>
      </w:hyperlink>
    </w:p>
    <w:p w:rsidR="00CE2A86" w:rsidRPr="00CE2A86" w:rsidP="00CE2A86" w14:paraId="59689099" w14:textId="77777777">
      <w:pPr>
        <w:rPr>
          <w:rFonts w:asciiTheme="minorHAnsi" w:eastAsiaTheme="minorEastAsia" w:hAnsiTheme="minorHAnsi"/>
          <w:noProof/>
          <w:sz w:val="20"/>
          <w:szCs w:val="20"/>
        </w:rPr>
      </w:pPr>
    </w:p>
    <w:p w:rsidR="00CE2A86" w:rsidRPr="00CE2A86" w:rsidP="00CE2A86" w14:paraId="5EDAB021" w14:textId="30924F58">
      <w:pPr>
        <w:pStyle w:val="TOC1"/>
        <w:tabs>
          <w:tab w:val="left" w:pos="480"/>
          <w:tab w:val="right" w:leader="dot" w:pos="8920"/>
        </w:tabs>
        <w:spacing w:before="0" w:after="0"/>
        <w:rPr>
          <w:rFonts w:asciiTheme="minorHAnsi" w:eastAsiaTheme="minorEastAsia" w:hAnsiTheme="minorHAnsi" w:cs="Arial"/>
          <w:b w:val="0"/>
          <w:bCs w:val="0"/>
          <w:noProof/>
        </w:rPr>
      </w:pPr>
      <w:hyperlink w:anchor="_Toc426973650" w:history="1">
        <w:r w:rsidRPr="00CE2A86">
          <w:rPr>
            <w:rStyle w:val="Hyperlink"/>
            <w:rFonts w:asciiTheme="minorHAnsi" w:hAnsiTheme="minorHAnsi" w:cs="Arial"/>
            <w:noProof/>
          </w:rPr>
          <w:t>13.</w:t>
        </w:r>
        <w:r w:rsidRPr="00CE2A86">
          <w:rPr>
            <w:rFonts w:asciiTheme="minorHAnsi" w:eastAsiaTheme="minorEastAsia" w:hAnsiTheme="minorHAnsi" w:cs="Arial"/>
            <w:b w:val="0"/>
            <w:bCs w:val="0"/>
            <w:noProof/>
          </w:rPr>
          <w:tab/>
        </w:r>
        <w:r w:rsidRPr="00CE2A86">
          <w:rPr>
            <w:rStyle w:val="Hyperlink"/>
            <w:rFonts w:asciiTheme="minorHAnsi" w:hAnsiTheme="minorHAnsi" w:cs="Arial"/>
            <w:noProof/>
          </w:rPr>
          <w:t>THE ENVIRONMENTAL PROTECTION (DUTY OF CARE) REGULATIONS</w:t>
        </w:r>
        <w:r w:rsidRPr="00CE2A86">
          <w:rPr>
            <w:rFonts w:asciiTheme="minorHAnsi" w:hAnsiTheme="minorHAnsi" w:cs="Arial"/>
            <w:noProof/>
            <w:webHidden/>
          </w:rPr>
          <w:tab/>
        </w:r>
        <w:r w:rsidRPr="00CE2A86">
          <w:rPr>
            <w:rFonts w:asciiTheme="minorHAnsi" w:hAnsiTheme="minorHAnsi" w:cs="Arial"/>
            <w:noProof/>
            <w:webHidden/>
          </w:rPr>
          <w:fldChar w:fldCharType="begin"/>
        </w:r>
        <w:r w:rsidRPr="00CE2A86">
          <w:rPr>
            <w:rFonts w:asciiTheme="minorHAnsi" w:hAnsiTheme="minorHAnsi" w:cs="Arial"/>
            <w:noProof/>
            <w:webHidden/>
          </w:rPr>
          <w:instrText xml:space="preserve"> PAGEREF _Toc426973650 \h </w:instrText>
        </w:r>
        <w:r w:rsidRPr="00CE2A86">
          <w:rPr>
            <w:rFonts w:asciiTheme="minorHAnsi" w:hAnsiTheme="minorHAnsi" w:cs="Arial"/>
            <w:noProof/>
            <w:webHidden/>
          </w:rPr>
          <w:fldChar w:fldCharType="separate"/>
        </w:r>
        <w:r w:rsidR="00804630">
          <w:rPr>
            <w:rFonts w:asciiTheme="minorHAnsi" w:hAnsiTheme="minorHAnsi" w:cs="Arial"/>
            <w:noProof/>
            <w:webHidden/>
          </w:rPr>
          <w:t>22</w:t>
        </w:r>
        <w:r w:rsidRPr="00CE2A86">
          <w:rPr>
            <w:rFonts w:asciiTheme="minorHAnsi" w:hAnsiTheme="minorHAnsi" w:cs="Arial"/>
            <w:noProof/>
            <w:webHidden/>
          </w:rPr>
          <w:fldChar w:fldCharType="end"/>
        </w:r>
      </w:hyperlink>
    </w:p>
    <w:p w:rsidR="00CE2A86" w:rsidRPr="00CE2A86" w:rsidP="00CE2A86" w14:paraId="06A3BBAE" w14:textId="69288D05">
      <w:pPr>
        <w:pStyle w:val="TOC2"/>
        <w:tabs>
          <w:tab w:val="left" w:pos="960"/>
          <w:tab w:val="right" w:leader="dot" w:pos="8920"/>
        </w:tabs>
        <w:spacing w:before="0"/>
        <w:rPr>
          <w:rFonts w:asciiTheme="minorHAnsi" w:eastAsiaTheme="minorEastAsia" w:hAnsiTheme="minorHAnsi" w:cs="Arial"/>
          <w:i w:val="0"/>
          <w:iCs w:val="0"/>
          <w:noProof/>
        </w:rPr>
      </w:pPr>
      <w:hyperlink w:anchor="_Toc426973651" w:history="1">
        <w:r w:rsidRPr="00CE2A86">
          <w:rPr>
            <w:rStyle w:val="Hyperlink"/>
            <w:rFonts w:asciiTheme="minorHAnsi" w:hAnsiTheme="minorHAnsi" w:cs="Arial"/>
            <w:noProof/>
          </w:rPr>
          <w:t>13.1</w:t>
        </w:r>
        <w:r w:rsidRPr="00CE2A86">
          <w:rPr>
            <w:rFonts w:asciiTheme="minorHAnsi" w:eastAsiaTheme="minorEastAsia" w:hAnsiTheme="minorHAnsi" w:cs="Arial"/>
            <w:i w:val="0"/>
            <w:iCs w:val="0"/>
            <w:noProof/>
          </w:rPr>
          <w:tab/>
        </w:r>
        <w:r w:rsidRPr="00CE2A86">
          <w:rPr>
            <w:rStyle w:val="Hyperlink"/>
            <w:rFonts w:asciiTheme="minorHAnsi" w:hAnsiTheme="minorHAnsi" w:cs="Arial"/>
            <w:noProof/>
          </w:rPr>
          <w:t>The Duty of Care</w:t>
        </w:r>
        <w:r w:rsidRPr="00CE2A86">
          <w:rPr>
            <w:rFonts w:asciiTheme="minorHAnsi" w:hAnsiTheme="minorHAnsi" w:cs="Arial"/>
            <w:noProof/>
            <w:webHidden/>
          </w:rPr>
          <w:tab/>
        </w:r>
        <w:r w:rsidRPr="00CE2A86">
          <w:rPr>
            <w:rFonts w:asciiTheme="minorHAnsi" w:hAnsiTheme="minorHAnsi" w:cs="Arial"/>
            <w:noProof/>
            <w:webHidden/>
          </w:rPr>
          <w:fldChar w:fldCharType="begin"/>
        </w:r>
        <w:r w:rsidRPr="00CE2A86">
          <w:rPr>
            <w:rFonts w:asciiTheme="minorHAnsi" w:hAnsiTheme="minorHAnsi" w:cs="Arial"/>
            <w:noProof/>
            <w:webHidden/>
          </w:rPr>
          <w:instrText xml:space="preserve"> PAGEREF _Toc426973651 \h </w:instrText>
        </w:r>
        <w:r w:rsidRPr="00CE2A86">
          <w:rPr>
            <w:rFonts w:asciiTheme="minorHAnsi" w:hAnsiTheme="minorHAnsi" w:cs="Arial"/>
            <w:noProof/>
            <w:webHidden/>
          </w:rPr>
          <w:fldChar w:fldCharType="separate"/>
        </w:r>
        <w:r w:rsidR="00804630">
          <w:rPr>
            <w:rFonts w:asciiTheme="minorHAnsi" w:hAnsiTheme="minorHAnsi" w:cs="Arial"/>
            <w:noProof/>
            <w:webHidden/>
          </w:rPr>
          <w:t>22</w:t>
        </w:r>
        <w:r w:rsidRPr="00CE2A86">
          <w:rPr>
            <w:rFonts w:asciiTheme="minorHAnsi" w:hAnsiTheme="minorHAnsi" w:cs="Arial"/>
            <w:noProof/>
            <w:webHidden/>
          </w:rPr>
          <w:fldChar w:fldCharType="end"/>
        </w:r>
      </w:hyperlink>
    </w:p>
    <w:p w:rsidR="00CE2A86" w:rsidRPr="00CE2A86" w:rsidP="00CE2A86" w14:paraId="5263C5F2" w14:textId="1023C651">
      <w:pPr>
        <w:pStyle w:val="TOC2"/>
        <w:tabs>
          <w:tab w:val="left" w:pos="960"/>
          <w:tab w:val="right" w:leader="dot" w:pos="8920"/>
        </w:tabs>
        <w:spacing w:before="0"/>
        <w:rPr>
          <w:rFonts w:asciiTheme="minorHAnsi" w:eastAsiaTheme="minorEastAsia" w:hAnsiTheme="minorHAnsi" w:cs="Arial"/>
          <w:i w:val="0"/>
          <w:iCs w:val="0"/>
          <w:noProof/>
        </w:rPr>
      </w:pPr>
      <w:hyperlink w:anchor="_Toc426973652" w:history="1">
        <w:r w:rsidRPr="00CE2A86">
          <w:rPr>
            <w:rStyle w:val="Hyperlink"/>
            <w:rFonts w:asciiTheme="minorHAnsi" w:hAnsiTheme="minorHAnsi" w:cs="Arial"/>
            <w:noProof/>
          </w:rPr>
          <w:t>13.2</w:t>
        </w:r>
        <w:r w:rsidRPr="00CE2A86">
          <w:rPr>
            <w:rFonts w:asciiTheme="minorHAnsi" w:eastAsiaTheme="minorEastAsia" w:hAnsiTheme="minorHAnsi" w:cs="Arial"/>
            <w:i w:val="0"/>
            <w:iCs w:val="0"/>
            <w:noProof/>
          </w:rPr>
          <w:tab/>
        </w:r>
        <w:r w:rsidRPr="00CE2A86">
          <w:rPr>
            <w:rStyle w:val="Hyperlink"/>
            <w:rFonts w:asciiTheme="minorHAnsi" w:hAnsiTheme="minorHAnsi" w:cs="Arial"/>
            <w:noProof/>
          </w:rPr>
          <w:t>Hazardous Waste Regulations 2005</w:t>
        </w:r>
        <w:r w:rsidRPr="00CE2A86">
          <w:rPr>
            <w:rFonts w:asciiTheme="minorHAnsi" w:hAnsiTheme="minorHAnsi" w:cs="Arial"/>
            <w:noProof/>
            <w:webHidden/>
          </w:rPr>
          <w:tab/>
        </w:r>
        <w:r w:rsidRPr="00CE2A86">
          <w:rPr>
            <w:rFonts w:asciiTheme="minorHAnsi" w:hAnsiTheme="minorHAnsi" w:cs="Arial"/>
            <w:noProof/>
            <w:webHidden/>
          </w:rPr>
          <w:fldChar w:fldCharType="begin"/>
        </w:r>
        <w:r w:rsidRPr="00CE2A86">
          <w:rPr>
            <w:rFonts w:asciiTheme="minorHAnsi" w:hAnsiTheme="minorHAnsi" w:cs="Arial"/>
            <w:noProof/>
            <w:webHidden/>
          </w:rPr>
          <w:instrText xml:space="preserve"> PAGEREF _Toc426973652 \h </w:instrText>
        </w:r>
        <w:r w:rsidRPr="00CE2A86">
          <w:rPr>
            <w:rFonts w:asciiTheme="minorHAnsi" w:hAnsiTheme="minorHAnsi" w:cs="Arial"/>
            <w:noProof/>
            <w:webHidden/>
          </w:rPr>
          <w:fldChar w:fldCharType="separate"/>
        </w:r>
        <w:r w:rsidR="00804630">
          <w:rPr>
            <w:rFonts w:asciiTheme="minorHAnsi" w:hAnsiTheme="minorHAnsi" w:cs="Arial"/>
            <w:noProof/>
            <w:webHidden/>
          </w:rPr>
          <w:t>22</w:t>
        </w:r>
        <w:r w:rsidRPr="00CE2A86">
          <w:rPr>
            <w:rFonts w:asciiTheme="minorHAnsi" w:hAnsiTheme="minorHAnsi" w:cs="Arial"/>
            <w:noProof/>
            <w:webHidden/>
          </w:rPr>
          <w:fldChar w:fldCharType="end"/>
        </w:r>
      </w:hyperlink>
    </w:p>
    <w:p w:rsidR="00CE2A86" w:rsidRPr="00CE2A86" w:rsidP="00CE2A86" w14:paraId="58ADB68B" w14:textId="28456DC6">
      <w:pPr>
        <w:pStyle w:val="TOC2"/>
        <w:tabs>
          <w:tab w:val="left" w:pos="960"/>
          <w:tab w:val="right" w:leader="dot" w:pos="8920"/>
        </w:tabs>
        <w:spacing w:before="0"/>
        <w:rPr>
          <w:rFonts w:asciiTheme="minorHAnsi" w:eastAsiaTheme="minorEastAsia" w:hAnsiTheme="minorHAnsi" w:cs="Arial"/>
          <w:i w:val="0"/>
          <w:iCs w:val="0"/>
          <w:noProof/>
        </w:rPr>
      </w:pPr>
      <w:hyperlink w:anchor="_Toc426973653" w:history="1">
        <w:r w:rsidRPr="00CE2A86">
          <w:rPr>
            <w:rStyle w:val="Hyperlink"/>
            <w:rFonts w:asciiTheme="minorHAnsi" w:hAnsiTheme="minorHAnsi" w:cs="Arial"/>
            <w:noProof/>
          </w:rPr>
          <w:t>13.3</w:t>
        </w:r>
        <w:r w:rsidRPr="00CE2A86">
          <w:rPr>
            <w:rFonts w:asciiTheme="minorHAnsi" w:eastAsiaTheme="minorEastAsia" w:hAnsiTheme="minorHAnsi" w:cs="Arial"/>
            <w:i w:val="0"/>
            <w:iCs w:val="0"/>
            <w:noProof/>
          </w:rPr>
          <w:tab/>
        </w:r>
        <w:r w:rsidRPr="00CE2A86">
          <w:rPr>
            <w:rStyle w:val="Hyperlink"/>
            <w:rFonts w:asciiTheme="minorHAnsi" w:hAnsiTheme="minorHAnsi" w:cs="Arial"/>
            <w:noProof/>
          </w:rPr>
          <w:t>Duties of a Waste Producer or Consignor</w:t>
        </w:r>
        <w:r w:rsidRPr="00CE2A86">
          <w:rPr>
            <w:rFonts w:asciiTheme="minorHAnsi" w:hAnsiTheme="minorHAnsi" w:cs="Arial"/>
            <w:noProof/>
            <w:webHidden/>
          </w:rPr>
          <w:tab/>
        </w:r>
        <w:r w:rsidRPr="00CE2A86">
          <w:rPr>
            <w:rFonts w:asciiTheme="minorHAnsi" w:hAnsiTheme="minorHAnsi" w:cs="Arial"/>
            <w:noProof/>
            <w:webHidden/>
          </w:rPr>
          <w:fldChar w:fldCharType="begin"/>
        </w:r>
        <w:r w:rsidRPr="00CE2A86">
          <w:rPr>
            <w:rFonts w:asciiTheme="minorHAnsi" w:hAnsiTheme="minorHAnsi" w:cs="Arial"/>
            <w:noProof/>
            <w:webHidden/>
          </w:rPr>
          <w:instrText xml:space="preserve"> PAGEREF _Toc426973653 \h </w:instrText>
        </w:r>
        <w:r w:rsidRPr="00CE2A86">
          <w:rPr>
            <w:rFonts w:asciiTheme="minorHAnsi" w:hAnsiTheme="minorHAnsi" w:cs="Arial"/>
            <w:noProof/>
            <w:webHidden/>
          </w:rPr>
          <w:fldChar w:fldCharType="separate"/>
        </w:r>
        <w:r w:rsidR="00804630">
          <w:rPr>
            <w:rFonts w:asciiTheme="minorHAnsi" w:hAnsiTheme="minorHAnsi" w:cs="Arial"/>
            <w:noProof/>
            <w:webHidden/>
          </w:rPr>
          <w:t>23</w:t>
        </w:r>
        <w:r w:rsidRPr="00CE2A86">
          <w:rPr>
            <w:rFonts w:asciiTheme="minorHAnsi" w:hAnsiTheme="minorHAnsi" w:cs="Arial"/>
            <w:noProof/>
            <w:webHidden/>
          </w:rPr>
          <w:fldChar w:fldCharType="end"/>
        </w:r>
      </w:hyperlink>
    </w:p>
    <w:p w:rsidR="00CE2A86" w:rsidRPr="00CE2A86" w:rsidP="00CE2A86" w14:paraId="1B40E656" w14:textId="4AAAEA0C">
      <w:pPr>
        <w:pStyle w:val="TOC2"/>
        <w:tabs>
          <w:tab w:val="left" w:pos="960"/>
          <w:tab w:val="right" w:leader="dot" w:pos="8920"/>
        </w:tabs>
        <w:spacing w:before="0"/>
        <w:rPr>
          <w:rFonts w:asciiTheme="minorHAnsi" w:eastAsiaTheme="minorEastAsia" w:hAnsiTheme="minorHAnsi" w:cs="Arial"/>
          <w:i w:val="0"/>
          <w:iCs w:val="0"/>
          <w:noProof/>
        </w:rPr>
      </w:pPr>
      <w:hyperlink w:anchor="_Toc426973654" w:history="1">
        <w:r w:rsidRPr="00CE2A86">
          <w:rPr>
            <w:rStyle w:val="Hyperlink"/>
            <w:rFonts w:asciiTheme="minorHAnsi" w:hAnsiTheme="minorHAnsi" w:cs="Arial"/>
            <w:noProof/>
          </w:rPr>
          <w:t>13.4</w:t>
        </w:r>
        <w:r w:rsidRPr="00CE2A86">
          <w:rPr>
            <w:rFonts w:asciiTheme="minorHAnsi" w:eastAsiaTheme="minorEastAsia" w:hAnsiTheme="minorHAnsi" w:cs="Arial"/>
            <w:i w:val="0"/>
            <w:iCs w:val="0"/>
            <w:noProof/>
          </w:rPr>
          <w:tab/>
        </w:r>
        <w:r w:rsidRPr="00CE2A86">
          <w:rPr>
            <w:rStyle w:val="Hyperlink"/>
            <w:rFonts w:asciiTheme="minorHAnsi" w:hAnsiTheme="minorHAnsi" w:cs="Arial"/>
            <w:noProof/>
          </w:rPr>
          <w:t>Duties of a Registered Waste Carrier</w:t>
        </w:r>
        <w:r w:rsidRPr="00CE2A86">
          <w:rPr>
            <w:rFonts w:asciiTheme="minorHAnsi" w:hAnsiTheme="minorHAnsi" w:cs="Arial"/>
            <w:noProof/>
            <w:webHidden/>
          </w:rPr>
          <w:tab/>
        </w:r>
        <w:r w:rsidRPr="00CE2A86">
          <w:rPr>
            <w:rFonts w:asciiTheme="minorHAnsi" w:hAnsiTheme="minorHAnsi" w:cs="Arial"/>
            <w:noProof/>
            <w:webHidden/>
          </w:rPr>
          <w:fldChar w:fldCharType="begin"/>
        </w:r>
        <w:r w:rsidRPr="00CE2A86">
          <w:rPr>
            <w:rFonts w:asciiTheme="minorHAnsi" w:hAnsiTheme="minorHAnsi" w:cs="Arial"/>
            <w:noProof/>
            <w:webHidden/>
          </w:rPr>
          <w:instrText xml:space="preserve"> PAGEREF _Toc426973654 \h </w:instrText>
        </w:r>
        <w:r w:rsidRPr="00CE2A86">
          <w:rPr>
            <w:rFonts w:asciiTheme="minorHAnsi" w:hAnsiTheme="minorHAnsi" w:cs="Arial"/>
            <w:noProof/>
            <w:webHidden/>
          </w:rPr>
          <w:fldChar w:fldCharType="separate"/>
        </w:r>
        <w:r w:rsidR="00804630">
          <w:rPr>
            <w:rFonts w:asciiTheme="minorHAnsi" w:hAnsiTheme="minorHAnsi" w:cs="Arial"/>
            <w:noProof/>
            <w:webHidden/>
          </w:rPr>
          <w:t>23</w:t>
        </w:r>
        <w:r w:rsidRPr="00CE2A86">
          <w:rPr>
            <w:rFonts w:asciiTheme="minorHAnsi" w:hAnsiTheme="minorHAnsi" w:cs="Arial"/>
            <w:noProof/>
            <w:webHidden/>
          </w:rPr>
          <w:fldChar w:fldCharType="end"/>
        </w:r>
      </w:hyperlink>
    </w:p>
    <w:p w:rsidR="00CE2A86" w:rsidRPr="00CE2A86" w:rsidP="00CE2A86" w14:paraId="23D1440A" w14:textId="08B22A46">
      <w:pPr>
        <w:pStyle w:val="TOC2"/>
        <w:tabs>
          <w:tab w:val="left" w:pos="960"/>
          <w:tab w:val="right" w:leader="dot" w:pos="8920"/>
        </w:tabs>
        <w:spacing w:before="0"/>
        <w:rPr>
          <w:rFonts w:asciiTheme="minorHAnsi" w:eastAsiaTheme="minorEastAsia" w:hAnsiTheme="minorHAnsi" w:cs="Arial"/>
          <w:i w:val="0"/>
          <w:iCs w:val="0"/>
          <w:noProof/>
        </w:rPr>
      </w:pPr>
      <w:hyperlink w:anchor="_Toc426973655" w:history="1">
        <w:r w:rsidRPr="00CE2A86">
          <w:rPr>
            <w:rStyle w:val="Hyperlink"/>
            <w:rFonts w:asciiTheme="minorHAnsi" w:hAnsiTheme="minorHAnsi" w:cs="Arial"/>
            <w:noProof/>
          </w:rPr>
          <w:t>13.5</w:t>
        </w:r>
        <w:r w:rsidRPr="00CE2A86">
          <w:rPr>
            <w:rFonts w:asciiTheme="minorHAnsi" w:eastAsiaTheme="minorEastAsia" w:hAnsiTheme="minorHAnsi" w:cs="Arial"/>
            <w:i w:val="0"/>
            <w:iCs w:val="0"/>
            <w:noProof/>
          </w:rPr>
          <w:tab/>
        </w:r>
        <w:r w:rsidRPr="00CE2A86">
          <w:rPr>
            <w:rStyle w:val="Hyperlink"/>
            <w:rFonts w:asciiTheme="minorHAnsi" w:hAnsiTheme="minorHAnsi" w:cs="Arial"/>
            <w:noProof/>
          </w:rPr>
          <w:t>Duties of the Waste Manager / Consignee</w:t>
        </w:r>
        <w:r w:rsidRPr="00CE2A86">
          <w:rPr>
            <w:rFonts w:asciiTheme="minorHAnsi" w:hAnsiTheme="minorHAnsi" w:cs="Arial"/>
            <w:noProof/>
            <w:webHidden/>
          </w:rPr>
          <w:tab/>
        </w:r>
        <w:r w:rsidRPr="00CE2A86">
          <w:rPr>
            <w:rFonts w:asciiTheme="minorHAnsi" w:hAnsiTheme="minorHAnsi" w:cs="Arial"/>
            <w:noProof/>
            <w:webHidden/>
          </w:rPr>
          <w:fldChar w:fldCharType="begin"/>
        </w:r>
        <w:r w:rsidRPr="00CE2A86">
          <w:rPr>
            <w:rFonts w:asciiTheme="minorHAnsi" w:hAnsiTheme="minorHAnsi" w:cs="Arial"/>
            <w:noProof/>
            <w:webHidden/>
          </w:rPr>
          <w:instrText xml:space="preserve"> PAGEREF _Toc426973655 \h </w:instrText>
        </w:r>
        <w:r w:rsidRPr="00CE2A86">
          <w:rPr>
            <w:rFonts w:asciiTheme="minorHAnsi" w:hAnsiTheme="minorHAnsi" w:cs="Arial"/>
            <w:noProof/>
            <w:webHidden/>
          </w:rPr>
          <w:fldChar w:fldCharType="separate"/>
        </w:r>
        <w:r w:rsidR="00804630">
          <w:rPr>
            <w:rFonts w:asciiTheme="minorHAnsi" w:hAnsiTheme="minorHAnsi" w:cs="Arial"/>
            <w:noProof/>
            <w:webHidden/>
          </w:rPr>
          <w:t>23</w:t>
        </w:r>
        <w:r w:rsidRPr="00CE2A86">
          <w:rPr>
            <w:rFonts w:asciiTheme="minorHAnsi" w:hAnsiTheme="minorHAnsi" w:cs="Arial"/>
            <w:noProof/>
            <w:webHidden/>
          </w:rPr>
          <w:fldChar w:fldCharType="end"/>
        </w:r>
      </w:hyperlink>
    </w:p>
    <w:p w:rsidR="00CE2A86" w:rsidRPr="00CE2A86" w:rsidP="00CE2A86" w14:paraId="2E2C0275" w14:textId="52FDFBFB">
      <w:pPr>
        <w:pStyle w:val="TOC2"/>
        <w:tabs>
          <w:tab w:val="left" w:pos="960"/>
          <w:tab w:val="right" w:leader="dot" w:pos="8920"/>
        </w:tabs>
        <w:spacing w:before="0"/>
        <w:rPr>
          <w:rFonts w:asciiTheme="minorHAnsi" w:eastAsiaTheme="minorEastAsia" w:hAnsiTheme="minorHAnsi" w:cs="Arial"/>
          <w:i w:val="0"/>
          <w:iCs w:val="0"/>
          <w:noProof/>
        </w:rPr>
      </w:pPr>
      <w:hyperlink w:anchor="_Toc426973656" w:history="1">
        <w:r w:rsidRPr="00CE2A86">
          <w:rPr>
            <w:rStyle w:val="Hyperlink"/>
            <w:rFonts w:asciiTheme="minorHAnsi" w:hAnsiTheme="minorHAnsi" w:cs="Arial"/>
            <w:noProof/>
          </w:rPr>
          <w:t>13.6</w:t>
        </w:r>
        <w:r w:rsidRPr="00CE2A86">
          <w:rPr>
            <w:rFonts w:asciiTheme="minorHAnsi" w:eastAsiaTheme="minorEastAsia" w:hAnsiTheme="minorHAnsi" w:cs="Arial"/>
            <w:i w:val="0"/>
            <w:iCs w:val="0"/>
            <w:noProof/>
          </w:rPr>
          <w:tab/>
        </w:r>
        <w:r w:rsidRPr="00CE2A86">
          <w:rPr>
            <w:rStyle w:val="Hyperlink"/>
            <w:rFonts w:asciiTheme="minorHAnsi" w:hAnsiTheme="minorHAnsi" w:cs="Arial"/>
            <w:noProof/>
          </w:rPr>
          <w:t>Duties on all Duty Holders</w:t>
        </w:r>
        <w:r w:rsidRPr="00CE2A86">
          <w:rPr>
            <w:rFonts w:asciiTheme="minorHAnsi" w:hAnsiTheme="minorHAnsi" w:cs="Arial"/>
            <w:noProof/>
            <w:webHidden/>
          </w:rPr>
          <w:tab/>
        </w:r>
        <w:r w:rsidRPr="00CE2A86">
          <w:rPr>
            <w:rFonts w:asciiTheme="minorHAnsi" w:hAnsiTheme="minorHAnsi" w:cs="Arial"/>
            <w:noProof/>
            <w:webHidden/>
          </w:rPr>
          <w:fldChar w:fldCharType="begin"/>
        </w:r>
        <w:r w:rsidRPr="00CE2A86">
          <w:rPr>
            <w:rFonts w:asciiTheme="minorHAnsi" w:hAnsiTheme="minorHAnsi" w:cs="Arial"/>
            <w:noProof/>
            <w:webHidden/>
          </w:rPr>
          <w:instrText xml:space="preserve"> PAGEREF _Toc426973656 \h </w:instrText>
        </w:r>
        <w:r w:rsidRPr="00CE2A86">
          <w:rPr>
            <w:rFonts w:asciiTheme="minorHAnsi" w:hAnsiTheme="minorHAnsi" w:cs="Arial"/>
            <w:noProof/>
            <w:webHidden/>
          </w:rPr>
          <w:fldChar w:fldCharType="separate"/>
        </w:r>
        <w:r w:rsidR="00804630">
          <w:rPr>
            <w:rFonts w:asciiTheme="minorHAnsi" w:hAnsiTheme="minorHAnsi" w:cs="Arial"/>
            <w:noProof/>
            <w:webHidden/>
          </w:rPr>
          <w:t>23</w:t>
        </w:r>
        <w:r w:rsidRPr="00CE2A86">
          <w:rPr>
            <w:rFonts w:asciiTheme="minorHAnsi" w:hAnsiTheme="minorHAnsi" w:cs="Arial"/>
            <w:noProof/>
            <w:webHidden/>
          </w:rPr>
          <w:fldChar w:fldCharType="end"/>
        </w:r>
      </w:hyperlink>
    </w:p>
    <w:p w:rsidR="00CE2A86" w:rsidRPr="00CE2A86" w:rsidP="00CE2A86" w14:paraId="69671FA3" w14:textId="3A46DDD4">
      <w:pPr>
        <w:pStyle w:val="TOC2"/>
        <w:tabs>
          <w:tab w:val="left" w:pos="960"/>
          <w:tab w:val="right" w:leader="dot" w:pos="8920"/>
        </w:tabs>
        <w:spacing w:before="0"/>
        <w:rPr>
          <w:rStyle w:val="Hyperlink"/>
          <w:rFonts w:asciiTheme="minorHAnsi" w:hAnsiTheme="minorHAnsi" w:cs="Arial"/>
          <w:noProof/>
        </w:rPr>
      </w:pPr>
      <w:hyperlink w:anchor="_Toc426973657" w:history="1">
        <w:r w:rsidRPr="00CE2A86">
          <w:rPr>
            <w:rStyle w:val="Hyperlink"/>
            <w:rFonts w:asciiTheme="minorHAnsi" w:hAnsiTheme="minorHAnsi" w:cs="Arial"/>
            <w:noProof/>
          </w:rPr>
          <w:t>13.7</w:t>
        </w:r>
        <w:r w:rsidRPr="00CE2A86">
          <w:rPr>
            <w:rFonts w:asciiTheme="minorHAnsi" w:eastAsiaTheme="minorEastAsia" w:hAnsiTheme="minorHAnsi" w:cs="Arial"/>
            <w:i w:val="0"/>
            <w:iCs w:val="0"/>
            <w:noProof/>
          </w:rPr>
          <w:tab/>
        </w:r>
        <w:r w:rsidRPr="00CE2A86">
          <w:rPr>
            <w:rStyle w:val="Hyperlink"/>
            <w:rFonts w:asciiTheme="minorHAnsi" w:hAnsiTheme="minorHAnsi" w:cs="Arial"/>
            <w:noProof/>
          </w:rPr>
          <w:t>Completion of Site</w:t>
        </w:r>
        <w:r w:rsidRPr="00CE2A86">
          <w:rPr>
            <w:rFonts w:asciiTheme="minorHAnsi" w:hAnsiTheme="minorHAnsi" w:cs="Arial"/>
            <w:noProof/>
            <w:webHidden/>
          </w:rPr>
          <w:tab/>
        </w:r>
        <w:r w:rsidRPr="00CE2A86">
          <w:rPr>
            <w:rFonts w:asciiTheme="minorHAnsi" w:hAnsiTheme="minorHAnsi" w:cs="Arial"/>
            <w:noProof/>
            <w:webHidden/>
          </w:rPr>
          <w:fldChar w:fldCharType="begin"/>
        </w:r>
        <w:r w:rsidRPr="00CE2A86">
          <w:rPr>
            <w:rFonts w:asciiTheme="minorHAnsi" w:hAnsiTheme="minorHAnsi" w:cs="Arial"/>
            <w:noProof/>
            <w:webHidden/>
          </w:rPr>
          <w:instrText xml:space="preserve"> PAGEREF _Toc426973657 \h </w:instrText>
        </w:r>
        <w:r w:rsidRPr="00CE2A86">
          <w:rPr>
            <w:rFonts w:asciiTheme="minorHAnsi" w:hAnsiTheme="minorHAnsi" w:cs="Arial"/>
            <w:noProof/>
            <w:webHidden/>
          </w:rPr>
          <w:fldChar w:fldCharType="separate"/>
        </w:r>
        <w:r w:rsidR="00804630">
          <w:rPr>
            <w:rFonts w:asciiTheme="minorHAnsi" w:hAnsiTheme="minorHAnsi" w:cs="Arial"/>
            <w:noProof/>
            <w:webHidden/>
          </w:rPr>
          <w:t>24</w:t>
        </w:r>
        <w:r w:rsidRPr="00CE2A86">
          <w:rPr>
            <w:rFonts w:asciiTheme="minorHAnsi" w:hAnsiTheme="minorHAnsi" w:cs="Arial"/>
            <w:noProof/>
            <w:webHidden/>
          </w:rPr>
          <w:fldChar w:fldCharType="end"/>
        </w:r>
      </w:hyperlink>
    </w:p>
    <w:p w:rsidR="00CE2A86" w:rsidRPr="00CE2A86" w:rsidP="00CE2A86" w14:paraId="3435A7F4" w14:textId="77777777">
      <w:pPr>
        <w:rPr>
          <w:rFonts w:asciiTheme="minorHAnsi" w:eastAsiaTheme="minorEastAsia" w:hAnsiTheme="minorHAnsi"/>
          <w:noProof/>
          <w:sz w:val="20"/>
          <w:szCs w:val="20"/>
        </w:rPr>
      </w:pPr>
    </w:p>
    <w:p w:rsidR="00CE2A86" w:rsidRPr="00CE2A86" w:rsidP="00CE2A86" w14:paraId="0978F929" w14:textId="1A741277">
      <w:pPr>
        <w:pStyle w:val="TOC1"/>
        <w:tabs>
          <w:tab w:val="left" w:pos="480"/>
          <w:tab w:val="right" w:leader="dot" w:pos="8920"/>
        </w:tabs>
        <w:spacing w:before="0" w:after="0"/>
        <w:rPr>
          <w:rStyle w:val="Hyperlink"/>
          <w:rFonts w:asciiTheme="minorHAnsi" w:hAnsiTheme="minorHAnsi" w:cs="Arial"/>
          <w:noProof/>
        </w:rPr>
      </w:pPr>
      <w:hyperlink w:anchor="_Toc426973658" w:history="1">
        <w:r w:rsidRPr="00CE2A86">
          <w:rPr>
            <w:rStyle w:val="Hyperlink"/>
            <w:rFonts w:asciiTheme="minorHAnsi" w:hAnsiTheme="minorHAnsi" w:cs="Arial"/>
            <w:noProof/>
          </w:rPr>
          <w:t>14.</w:t>
        </w:r>
        <w:r w:rsidRPr="00CE2A86">
          <w:rPr>
            <w:rFonts w:asciiTheme="minorHAnsi" w:eastAsiaTheme="minorEastAsia" w:hAnsiTheme="minorHAnsi" w:cs="Arial"/>
            <w:b w:val="0"/>
            <w:bCs w:val="0"/>
            <w:noProof/>
          </w:rPr>
          <w:tab/>
        </w:r>
        <w:r w:rsidRPr="00CE2A86">
          <w:rPr>
            <w:rStyle w:val="Hyperlink"/>
            <w:rFonts w:asciiTheme="minorHAnsi" w:hAnsiTheme="minorHAnsi" w:cs="Arial"/>
            <w:noProof/>
          </w:rPr>
          <w:t>SITE WASTE MANAGEMENT PLANS</w:t>
        </w:r>
        <w:r w:rsidRPr="00CE2A86">
          <w:rPr>
            <w:rFonts w:asciiTheme="minorHAnsi" w:hAnsiTheme="minorHAnsi" w:cs="Arial"/>
            <w:noProof/>
            <w:webHidden/>
          </w:rPr>
          <w:tab/>
        </w:r>
        <w:r w:rsidRPr="00CE2A86">
          <w:rPr>
            <w:rFonts w:asciiTheme="minorHAnsi" w:hAnsiTheme="minorHAnsi" w:cs="Arial"/>
            <w:noProof/>
            <w:webHidden/>
          </w:rPr>
          <w:fldChar w:fldCharType="begin"/>
        </w:r>
        <w:r w:rsidRPr="00CE2A86">
          <w:rPr>
            <w:rFonts w:asciiTheme="minorHAnsi" w:hAnsiTheme="minorHAnsi" w:cs="Arial"/>
            <w:noProof/>
            <w:webHidden/>
          </w:rPr>
          <w:instrText xml:space="preserve"> PAGEREF _Toc426973658 \h </w:instrText>
        </w:r>
        <w:r w:rsidRPr="00CE2A86">
          <w:rPr>
            <w:rFonts w:asciiTheme="minorHAnsi" w:hAnsiTheme="minorHAnsi" w:cs="Arial"/>
            <w:noProof/>
            <w:webHidden/>
          </w:rPr>
          <w:fldChar w:fldCharType="separate"/>
        </w:r>
        <w:r w:rsidR="00804630">
          <w:rPr>
            <w:rFonts w:asciiTheme="minorHAnsi" w:hAnsiTheme="minorHAnsi" w:cs="Arial"/>
            <w:noProof/>
            <w:webHidden/>
          </w:rPr>
          <w:t>25</w:t>
        </w:r>
        <w:r w:rsidRPr="00CE2A86">
          <w:rPr>
            <w:rFonts w:asciiTheme="minorHAnsi" w:hAnsiTheme="minorHAnsi" w:cs="Arial"/>
            <w:noProof/>
            <w:webHidden/>
          </w:rPr>
          <w:fldChar w:fldCharType="end"/>
        </w:r>
      </w:hyperlink>
    </w:p>
    <w:p w:rsidR="00CE2A86" w:rsidRPr="00CE2A86" w:rsidP="00CE2A86" w14:paraId="00FB523F" w14:textId="77777777">
      <w:pPr>
        <w:rPr>
          <w:rFonts w:asciiTheme="minorHAnsi" w:eastAsiaTheme="minorEastAsia" w:hAnsiTheme="minorHAnsi"/>
          <w:noProof/>
          <w:sz w:val="20"/>
          <w:szCs w:val="20"/>
        </w:rPr>
      </w:pPr>
    </w:p>
    <w:p w:rsidR="00CE2A86" w:rsidRPr="00CE2A86" w:rsidP="00CE2A86" w14:paraId="448EDEC7" w14:textId="35AB8328">
      <w:pPr>
        <w:pStyle w:val="TOC1"/>
        <w:tabs>
          <w:tab w:val="left" w:pos="480"/>
          <w:tab w:val="right" w:leader="dot" w:pos="8920"/>
        </w:tabs>
        <w:spacing w:before="0" w:after="0"/>
        <w:rPr>
          <w:rFonts w:asciiTheme="minorHAnsi" w:eastAsiaTheme="minorEastAsia" w:hAnsiTheme="minorHAnsi" w:cs="Arial"/>
          <w:b w:val="0"/>
          <w:bCs w:val="0"/>
          <w:noProof/>
        </w:rPr>
      </w:pPr>
      <w:hyperlink w:anchor="_Toc426973659" w:history="1">
        <w:r w:rsidRPr="00CE2A86">
          <w:rPr>
            <w:rStyle w:val="Hyperlink"/>
            <w:rFonts w:asciiTheme="minorHAnsi" w:hAnsiTheme="minorHAnsi" w:cs="Arial"/>
            <w:noProof/>
          </w:rPr>
          <w:t>15.</w:t>
        </w:r>
        <w:r w:rsidRPr="00CE2A86">
          <w:rPr>
            <w:rFonts w:asciiTheme="minorHAnsi" w:eastAsiaTheme="minorEastAsia" w:hAnsiTheme="minorHAnsi" w:cs="Arial"/>
            <w:b w:val="0"/>
            <w:bCs w:val="0"/>
            <w:noProof/>
          </w:rPr>
          <w:tab/>
        </w:r>
        <w:r w:rsidRPr="00CE2A86">
          <w:rPr>
            <w:rStyle w:val="Hyperlink"/>
            <w:rFonts w:asciiTheme="minorHAnsi" w:hAnsiTheme="minorHAnsi" w:cs="Arial"/>
            <w:noProof/>
          </w:rPr>
          <w:t>TYPICAL PROCEDURES &amp; BEST PRACTICE</w:t>
        </w:r>
        <w:r w:rsidRPr="00CE2A86">
          <w:rPr>
            <w:rFonts w:asciiTheme="minorHAnsi" w:hAnsiTheme="minorHAnsi" w:cs="Arial"/>
            <w:noProof/>
            <w:webHidden/>
          </w:rPr>
          <w:tab/>
        </w:r>
        <w:r w:rsidRPr="00CE2A86">
          <w:rPr>
            <w:rFonts w:asciiTheme="minorHAnsi" w:hAnsiTheme="minorHAnsi" w:cs="Arial"/>
            <w:noProof/>
            <w:webHidden/>
          </w:rPr>
          <w:fldChar w:fldCharType="begin"/>
        </w:r>
        <w:r w:rsidRPr="00CE2A86">
          <w:rPr>
            <w:rFonts w:asciiTheme="minorHAnsi" w:hAnsiTheme="minorHAnsi" w:cs="Arial"/>
            <w:noProof/>
            <w:webHidden/>
          </w:rPr>
          <w:instrText xml:space="preserve"> PAGEREF _Toc426973659 \h </w:instrText>
        </w:r>
        <w:r w:rsidRPr="00CE2A86">
          <w:rPr>
            <w:rFonts w:asciiTheme="minorHAnsi" w:hAnsiTheme="minorHAnsi" w:cs="Arial"/>
            <w:noProof/>
            <w:webHidden/>
          </w:rPr>
          <w:fldChar w:fldCharType="separate"/>
        </w:r>
        <w:r w:rsidR="00804630">
          <w:rPr>
            <w:rFonts w:asciiTheme="minorHAnsi" w:hAnsiTheme="minorHAnsi" w:cs="Arial"/>
            <w:noProof/>
            <w:webHidden/>
          </w:rPr>
          <w:t>26</w:t>
        </w:r>
        <w:r w:rsidRPr="00CE2A86">
          <w:rPr>
            <w:rFonts w:asciiTheme="minorHAnsi" w:hAnsiTheme="minorHAnsi" w:cs="Arial"/>
            <w:noProof/>
            <w:webHidden/>
          </w:rPr>
          <w:fldChar w:fldCharType="end"/>
        </w:r>
      </w:hyperlink>
    </w:p>
    <w:p w:rsidR="00CE2A86" w:rsidRPr="00CE2A86" w:rsidP="00CE2A86" w14:paraId="3805525C" w14:textId="43A6E630">
      <w:pPr>
        <w:pStyle w:val="TOC2"/>
        <w:tabs>
          <w:tab w:val="left" w:pos="960"/>
          <w:tab w:val="right" w:leader="dot" w:pos="8920"/>
        </w:tabs>
        <w:spacing w:before="0"/>
        <w:rPr>
          <w:rFonts w:asciiTheme="minorHAnsi" w:eastAsiaTheme="minorEastAsia" w:hAnsiTheme="minorHAnsi" w:cs="Arial"/>
          <w:i w:val="0"/>
          <w:iCs w:val="0"/>
          <w:noProof/>
        </w:rPr>
      </w:pPr>
      <w:hyperlink w:anchor="_Toc426973660" w:history="1">
        <w:r w:rsidRPr="00CE2A86">
          <w:rPr>
            <w:rStyle w:val="Hyperlink"/>
            <w:rFonts w:asciiTheme="minorHAnsi" w:hAnsiTheme="minorHAnsi" w:cs="Arial"/>
            <w:noProof/>
          </w:rPr>
          <w:t>15.1</w:t>
        </w:r>
        <w:r w:rsidRPr="00CE2A86">
          <w:rPr>
            <w:rFonts w:asciiTheme="minorHAnsi" w:eastAsiaTheme="minorEastAsia" w:hAnsiTheme="minorHAnsi" w:cs="Arial"/>
            <w:i w:val="0"/>
            <w:iCs w:val="0"/>
            <w:noProof/>
          </w:rPr>
          <w:tab/>
        </w:r>
        <w:r w:rsidRPr="00CE2A86">
          <w:rPr>
            <w:rStyle w:val="Hyperlink"/>
            <w:rFonts w:asciiTheme="minorHAnsi" w:hAnsiTheme="minorHAnsi" w:cs="Arial"/>
            <w:noProof/>
          </w:rPr>
          <w:t>Waste Hierarchy</w:t>
        </w:r>
        <w:r w:rsidRPr="00CE2A86">
          <w:rPr>
            <w:rFonts w:asciiTheme="minorHAnsi" w:hAnsiTheme="minorHAnsi" w:cs="Arial"/>
            <w:noProof/>
            <w:webHidden/>
          </w:rPr>
          <w:tab/>
        </w:r>
        <w:r w:rsidRPr="00CE2A86">
          <w:rPr>
            <w:rFonts w:asciiTheme="minorHAnsi" w:hAnsiTheme="minorHAnsi" w:cs="Arial"/>
            <w:noProof/>
            <w:webHidden/>
          </w:rPr>
          <w:fldChar w:fldCharType="begin"/>
        </w:r>
        <w:r w:rsidRPr="00CE2A86">
          <w:rPr>
            <w:rFonts w:asciiTheme="minorHAnsi" w:hAnsiTheme="minorHAnsi" w:cs="Arial"/>
            <w:noProof/>
            <w:webHidden/>
          </w:rPr>
          <w:instrText xml:space="preserve"> PAGEREF _Toc426973660 \h </w:instrText>
        </w:r>
        <w:r w:rsidRPr="00CE2A86">
          <w:rPr>
            <w:rFonts w:asciiTheme="minorHAnsi" w:hAnsiTheme="minorHAnsi" w:cs="Arial"/>
            <w:noProof/>
            <w:webHidden/>
          </w:rPr>
          <w:fldChar w:fldCharType="separate"/>
        </w:r>
        <w:r w:rsidR="00804630">
          <w:rPr>
            <w:rFonts w:asciiTheme="minorHAnsi" w:hAnsiTheme="minorHAnsi" w:cs="Arial"/>
            <w:noProof/>
            <w:webHidden/>
          </w:rPr>
          <w:t>26</w:t>
        </w:r>
        <w:r w:rsidRPr="00CE2A86">
          <w:rPr>
            <w:rFonts w:asciiTheme="minorHAnsi" w:hAnsiTheme="minorHAnsi" w:cs="Arial"/>
            <w:noProof/>
            <w:webHidden/>
          </w:rPr>
          <w:fldChar w:fldCharType="end"/>
        </w:r>
      </w:hyperlink>
    </w:p>
    <w:p w:rsidR="00CE2A86" w:rsidRPr="00CE2A86" w:rsidP="00CE2A86" w14:paraId="3F355F1A" w14:textId="23366365">
      <w:pPr>
        <w:pStyle w:val="TOC2"/>
        <w:tabs>
          <w:tab w:val="left" w:pos="960"/>
          <w:tab w:val="right" w:leader="dot" w:pos="8920"/>
        </w:tabs>
        <w:spacing w:before="0"/>
        <w:rPr>
          <w:rFonts w:asciiTheme="minorHAnsi" w:eastAsiaTheme="minorEastAsia" w:hAnsiTheme="minorHAnsi" w:cs="Arial"/>
          <w:i w:val="0"/>
          <w:iCs w:val="0"/>
          <w:noProof/>
        </w:rPr>
      </w:pPr>
      <w:hyperlink w:anchor="_Toc426973661" w:history="1">
        <w:r w:rsidRPr="00CE2A86">
          <w:rPr>
            <w:rStyle w:val="Hyperlink"/>
            <w:rFonts w:asciiTheme="minorHAnsi" w:hAnsiTheme="minorHAnsi" w:cs="Arial"/>
            <w:noProof/>
          </w:rPr>
          <w:t>15.2</w:t>
        </w:r>
        <w:r w:rsidRPr="00CE2A86">
          <w:rPr>
            <w:rFonts w:asciiTheme="minorHAnsi" w:eastAsiaTheme="minorEastAsia" w:hAnsiTheme="minorHAnsi" w:cs="Arial"/>
            <w:i w:val="0"/>
            <w:iCs w:val="0"/>
            <w:noProof/>
          </w:rPr>
          <w:tab/>
        </w:r>
        <w:r w:rsidRPr="00CE2A86">
          <w:rPr>
            <w:rStyle w:val="Hyperlink"/>
            <w:rFonts w:asciiTheme="minorHAnsi" w:hAnsiTheme="minorHAnsi" w:cs="Arial"/>
            <w:noProof/>
          </w:rPr>
          <w:t>Industry Guidance – Good Practice Guides</w:t>
        </w:r>
        <w:r w:rsidRPr="00CE2A86">
          <w:rPr>
            <w:rFonts w:asciiTheme="minorHAnsi" w:hAnsiTheme="minorHAnsi" w:cs="Arial"/>
            <w:noProof/>
            <w:webHidden/>
          </w:rPr>
          <w:tab/>
        </w:r>
        <w:r w:rsidRPr="00CE2A86">
          <w:rPr>
            <w:rFonts w:asciiTheme="minorHAnsi" w:hAnsiTheme="minorHAnsi" w:cs="Arial"/>
            <w:noProof/>
            <w:webHidden/>
          </w:rPr>
          <w:fldChar w:fldCharType="begin"/>
        </w:r>
        <w:r w:rsidRPr="00CE2A86">
          <w:rPr>
            <w:rFonts w:asciiTheme="minorHAnsi" w:hAnsiTheme="minorHAnsi" w:cs="Arial"/>
            <w:noProof/>
            <w:webHidden/>
          </w:rPr>
          <w:instrText xml:space="preserve"> PAGEREF _Toc426973661 \h </w:instrText>
        </w:r>
        <w:r w:rsidRPr="00CE2A86">
          <w:rPr>
            <w:rFonts w:asciiTheme="minorHAnsi" w:hAnsiTheme="minorHAnsi" w:cs="Arial"/>
            <w:noProof/>
            <w:webHidden/>
          </w:rPr>
          <w:fldChar w:fldCharType="separate"/>
        </w:r>
        <w:r w:rsidR="00804630">
          <w:rPr>
            <w:rFonts w:asciiTheme="minorHAnsi" w:hAnsiTheme="minorHAnsi" w:cs="Arial"/>
            <w:noProof/>
            <w:webHidden/>
          </w:rPr>
          <w:t>26</w:t>
        </w:r>
        <w:r w:rsidRPr="00CE2A86">
          <w:rPr>
            <w:rFonts w:asciiTheme="minorHAnsi" w:hAnsiTheme="minorHAnsi" w:cs="Arial"/>
            <w:noProof/>
            <w:webHidden/>
          </w:rPr>
          <w:fldChar w:fldCharType="end"/>
        </w:r>
      </w:hyperlink>
    </w:p>
    <w:p w:rsidR="00CE2A86" w:rsidRPr="00CE2A86" w:rsidP="00CE2A86" w14:paraId="7D8E2D73" w14:textId="49A35A76">
      <w:pPr>
        <w:pStyle w:val="TOC2"/>
        <w:tabs>
          <w:tab w:val="left" w:pos="960"/>
          <w:tab w:val="right" w:leader="dot" w:pos="8920"/>
        </w:tabs>
        <w:spacing w:before="0"/>
        <w:rPr>
          <w:rStyle w:val="Hyperlink"/>
          <w:rFonts w:asciiTheme="minorHAnsi" w:hAnsiTheme="minorHAnsi" w:cs="Arial"/>
          <w:noProof/>
        </w:rPr>
      </w:pPr>
      <w:hyperlink w:anchor="_Toc426973662" w:history="1">
        <w:r w:rsidRPr="00CE2A86">
          <w:rPr>
            <w:rStyle w:val="Hyperlink"/>
            <w:rFonts w:asciiTheme="minorHAnsi" w:hAnsiTheme="minorHAnsi" w:cs="Arial"/>
            <w:noProof/>
          </w:rPr>
          <w:t>15.3</w:t>
        </w:r>
        <w:r w:rsidRPr="00CE2A86">
          <w:rPr>
            <w:rFonts w:asciiTheme="minorHAnsi" w:eastAsiaTheme="minorEastAsia" w:hAnsiTheme="minorHAnsi" w:cs="Arial"/>
            <w:i w:val="0"/>
            <w:iCs w:val="0"/>
            <w:noProof/>
          </w:rPr>
          <w:tab/>
        </w:r>
        <w:r w:rsidRPr="00CE2A86">
          <w:rPr>
            <w:rStyle w:val="Hyperlink"/>
            <w:rFonts w:asciiTheme="minorHAnsi" w:hAnsiTheme="minorHAnsi" w:cs="Arial"/>
            <w:noProof/>
          </w:rPr>
          <w:t>Aspects &amp; Impacts Register – Typical Layout</w:t>
        </w:r>
        <w:r w:rsidRPr="00CE2A86">
          <w:rPr>
            <w:rFonts w:asciiTheme="minorHAnsi" w:hAnsiTheme="minorHAnsi" w:cs="Arial"/>
            <w:noProof/>
            <w:webHidden/>
          </w:rPr>
          <w:tab/>
        </w:r>
        <w:r w:rsidRPr="00CE2A86">
          <w:rPr>
            <w:rFonts w:asciiTheme="minorHAnsi" w:hAnsiTheme="minorHAnsi" w:cs="Arial"/>
            <w:noProof/>
            <w:webHidden/>
          </w:rPr>
          <w:fldChar w:fldCharType="begin"/>
        </w:r>
        <w:r w:rsidRPr="00CE2A86">
          <w:rPr>
            <w:rFonts w:asciiTheme="minorHAnsi" w:hAnsiTheme="minorHAnsi" w:cs="Arial"/>
            <w:noProof/>
            <w:webHidden/>
          </w:rPr>
          <w:instrText xml:space="preserve"> PAGEREF _Toc426973662 \h </w:instrText>
        </w:r>
        <w:r w:rsidRPr="00CE2A86">
          <w:rPr>
            <w:rFonts w:asciiTheme="minorHAnsi" w:hAnsiTheme="minorHAnsi" w:cs="Arial"/>
            <w:noProof/>
            <w:webHidden/>
          </w:rPr>
          <w:fldChar w:fldCharType="separate"/>
        </w:r>
        <w:r w:rsidR="00804630">
          <w:rPr>
            <w:rFonts w:asciiTheme="minorHAnsi" w:hAnsiTheme="minorHAnsi" w:cs="Arial"/>
            <w:noProof/>
            <w:webHidden/>
          </w:rPr>
          <w:t>27</w:t>
        </w:r>
        <w:r w:rsidRPr="00CE2A86">
          <w:rPr>
            <w:rFonts w:asciiTheme="minorHAnsi" w:hAnsiTheme="minorHAnsi" w:cs="Arial"/>
            <w:noProof/>
            <w:webHidden/>
          </w:rPr>
          <w:fldChar w:fldCharType="end"/>
        </w:r>
      </w:hyperlink>
    </w:p>
    <w:p w:rsidR="00CE2A86" w:rsidRPr="00CE2A86" w:rsidP="00CE2A86" w14:paraId="5272A025" w14:textId="77777777">
      <w:pPr>
        <w:rPr>
          <w:rFonts w:asciiTheme="minorHAnsi" w:eastAsiaTheme="minorEastAsia" w:hAnsiTheme="minorHAnsi"/>
          <w:noProof/>
          <w:sz w:val="20"/>
          <w:szCs w:val="20"/>
        </w:rPr>
      </w:pPr>
    </w:p>
    <w:p w:rsidR="00CE2A86" w:rsidRPr="00CE2A86" w:rsidP="00CE2A86" w14:paraId="12767F97" w14:textId="77777777">
      <w:pPr>
        <w:rPr>
          <w:rFonts w:asciiTheme="minorHAnsi" w:eastAsiaTheme="minorEastAsia" w:hAnsiTheme="minorHAnsi"/>
          <w:noProof/>
          <w:sz w:val="20"/>
          <w:szCs w:val="20"/>
        </w:rPr>
      </w:pPr>
    </w:p>
    <w:p w:rsidR="005D1655" w:rsidRPr="00CE2A86" w:rsidP="002B7818" w14:paraId="670976A8" w14:textId="77777777">
      <w:pPr>
        <w:rPr>
          <w:rFonts w:asciiTheme="minorHAnsi" w:hAnsiTheme="minorHAnsi"/>
        </w:rPr>
      </w:pPr>
      <w:r w:rsidRPr="00CE2A86">
        <w:rPr>
          <w:rFonts w:asciiTheme="minorHAnsi" w:hAnsiTheme="minorHAnsi"/>
          <w:sz w:val="20"/>
          <w:szCs w:val="20"/>
        </w:rPr>
        <w:fldChar w:fldCharType="end"/>
      </w:r>
      <w:r w:rsidRPr="00CE2A86">
        <w:rPr>
          <w:rFonts w:asciiTheme="minorHAnsi" w:hAnsiTheme="minorHAnsi"/>
        </w:rPr>
        <w:t xml:space="preserve">Appendix 1 </w:t>
      </w:r>
      <w:r w:rsidRPr="00CE2A86">
        <w:rPr>
          <w:rFonts w:asciiTheme="minorHAnsi" w:hAnsiTheme="minorHAnsi"/>
        </w:rPr>
        <w:tab/>
      </w:r>
      <w:r w:rsidRPr="00CE2A86">
        <w:rPr>
          <w:rFonts w:asciiTheme="minorHAnsi" w:hAnsiTheme="minorHAnsi"/>
        </w:rPr>
        <w:tab/>
      </w:r>
      <w:r w:rsidRPr="00CE2A86">
        <w:rPr>
          <w:rFonts w:asciiTheme="minorHAnsi" w:hAnsiTheme="minorHAnsi"/>
        </w:rPr>
        <w:tab/>
        <w:t>Environmental Inspection Report</w:t>
      </w:r>
    </w:p>
    <w:p w:rsidR="002D5AB3" w:rsidRPr="00CE2A86" w:rsidP="002B7818" w14:paraId="7119EAB6" w14:textId="77777777">
      <w:pPr>
        <w:rPr>
          <w:rFonts w:asciiTheme="minorHAnsi" w:hAnsiTheme="minorHAnsi"/>
        </w:rPr>
      </w:pPr>
    </w:p>
    <w:p w:rsidR="005D1655" w:rsidRPr="00CE2A86" w:rsidP="002B7818" w14:paraId="0A4E469A" w14:textId="77777777">
      <w:pPr>
        <w:rPr>
          <w:rFonts w:asciiTheme="minorHAnsi" w:hAnsiTheme="minorHAnsi"/>
        </w:rPr>
      </w:pPr>
      <w:r w:rsidRPr="00CE2A86">
        <w:rPr>
          <w:rFonts w:asciiTheme="minorHAnsi" w:hAnsiTheme="minorHAnsi"/>
        </w:rPr>
        <w:t>Appendix 2</w:t>
      </w:r>
      <w:r w:rsidRPr="00CE2A86">
        <w:rPr>
          <w:rFonts w:asciiTheme="minorHAnsi" w:hAnsiTheme="minorHAnsi"/>
        </w:rPr>
        <w:tab/>
      </w:r>
      <w:r w:rsidRPr="00CE2A86">
        <w:rPr>
          <w:rFonts w:asciiTheme="minorHAnsi" w:hAnsiTheme="minorHAnsi"/>
        </w:rPr>
        <w:tab/>
      </w:r>
      <w:r w:rsidRPr="00CE2A86">
        <w:rPr>
          <w:rFonts w:asciiTheme="minorHAnsi" w:hAnsiTheme="minorHAnsi"/>
        </w:rPr>
        <w:tab/>
        <w:t>Environmental Incident Report Form</w:t>
      </w:r>
    </w:p>
    <w:p w:rsidR="00FA587C" w:rsidP="002B7818" w14:paraId="77F7266F" w14:textId="77777777"/>
    <w:p w:rsidR="00FA587C" w:rsidP="002B7818" w14:paraId="5F8A5BC5" w14:textId="77777777">
      <w:pPr>
        <w:sectPr w:rsidSect="00806633">
          <w:headerReference w:type="default" r:id="rId23"/>
          <w:footerReference w:type="default" r:id="rId24"/>
          <w:pgSz w:w="11906" w:h="16838" w:code="9"/>
          <w:pgMar w:top="1701" w:right="1558" w:bottom="1418" w:left="1418" w:header="720" w:footer="970" w:gutter="0"/>
          <w:cols w:space="720"/>
        </w:sectPr>
      </w:pPr>
    </w:p>
    <w:p w:rsidR="007C6DA9" w:rsidRPr="00AB26C2" w:rsidP="002B7818" w14:paraId="59EF80B0" w14:textId="77777777">
      <w:pPr>
        <w:pStyle w:val="Heading1"/>
      </w:pPr>
      <w:bookmarkStart w:id="1" w:name="_Toc301870927"/>
      <w:bookmarkStart w:id="2" w:name="_Toc335727288"/>
      <w:bookmarkStart w:id="3" w:name="_Toc426973606"/>
      <w:r w:rsidRPr="00AB26C2">
        <w:rPr>
          <w:caps w:val="0"/>
        </w:rPr>
        <w:t>DEFINITIONS &amp; REGISTER OF ENVIRONMENTAL LEGISLATION</w:t>
      </w:r>
      <w:bookmarkEnd w:id="1"/>
      <w:bookmarkEnd w:id="2"/>
      <w:bookmarkEnd w:id="3"/>
    </w:p>
    <w:p w:rsidR="00AB26C2" w:rsidP="006941D6" w14:paraId="5428BDE6" w14:textId="77777777">
      <w:pPr>
        <w:pStyle w:val="Heading2"/>
      </w:pPr>
      <w:bookmarkStart w:id="4" w:name="_Toc426973607"/>
      <w:r>
        <w:t>Definitions</w:t>
      </w:r>
      <w:bookmarkEnd w:id="4"/>
    </w:p>
    <w:p w:rsidR="00AB26C2" w:rsidP="002B7818" w14:paraId="3A09F1DA" w14:textId="77777777">
      <w:r>
        <w:t>In environmental legislation and guidance we talk about Aspects and Impacts (in the same way in health and safety we talk about hazards and risk).</w:t>
      </w:r>
    </w:p>
    <w:p w:rsidR="00AB26C2" w:rsidP="002B7818" w14:paraId="2A90151C" w14:textId="77777777"/>
    <w:p w:rsidR="00AB26C2" w:rsidP="002B7818" w14:paraId="74868FA3" w14:textId="77777777">
      <w:r>
        <w:rPr>
          <w:color w:val="006600"/>
        </w:rPr>
        <w:t xml:space="preserve">An </w:t>
      </w:r>
      <w:r w:rsidRPr="00AB26C2">
        <w:rPr>
          <w:b/>
          <w:color w:val="70AD47" w:themeColor="accent6"/>
        </w:rPr>
        <w:t>ASPECT</w:t>
      </w:r>
      <w:r>
        <w:rPr>
          <w:color w:val="006600"/>
        </w:rPr>
        <w:t xml:space="preserve"> </w:t>
      </w:r>
      <w:r>
        <w:t xml:space="preserve">is something that has the </w:t>
      </w:r>
      <w:r w:rsidRPr="00AB26C2">
        <w:rPr>
          <w:b/>
        </w:rPr>
        <w:t>potential</w:t>
      </w:r>
      <w:r>
        <w:t xml:space="preserve"> to </w:t>
      </w:r>
      <w:r w:rsidRPr="00AB26C2">
        <w:t>cause</w:t>
      </w:r>
      <w:r>
        <w:rPr>
          <w:color w:val="006600"/>
        </w:rPr>
        <w:t xml:space="preserve"> </w:t>
      </w:r>
      <w:r>
        <w:t>impact on the environment</w:t>
      </w:r>
    </w:p>
    <w:p w:rsidR="00AB26C2" w:rsidP="002B7818" w14:paraId="69415075" w14:textId="77777777"/>
    <w:p w:rsidR="00AB26C2" w:rsidRPr="00AB26C2" w:rsidP="002B7818" w14:paraId="09B8763E" w14:textId="2518F272">
      <w:r>
        <w:t>A</w:t>
      </w:r>
      <w:r w:rsidRPr="00AB26C2">
        <w:t xml:space="preserve">n </w:t>
      </w:r>
      <w:r w:rsidRPr="00AB26C2">
        <w:rPr>
          <w:b/>
          <w:color w:val="70AD47"/>
        </w:rPr>
        <w:t>IMPACT</w:t>
      </w:r>
      <w:r w:rsidRPr="00AB26C2">
        <w:rPr>
          <w:color w:val="006600"/>
        </w:rPr>
        <w:t xml:space="preserve"> </w:t>
      </w:r>
      <w:r w:rsidRPr="00AB26C2">
        <w:t>is “any change to the environment (whether adverse or beneficial) wholly or partially resulting from an organisation’s activities</w:t>
      </w:r>
      <w:r w:rsidRPr="00AB26C2" w:rsidR="0057082B">
        <w:t>.”</w:t>
      </w:r>
    </w:p>
    <w:p w:rsidR="00AB26C2" w:rsidP="002B7818" w14:paraId="049CE4EB" w14:textId="77777777"/>
    <w:p w:rsidR="00AB26C2" w:rsidP="002B7818" w14:paraId="1206CE49" w14:textId="77777777">
      <w:r>
        <w:t xml:space="preserve">Therefore we must start by identifying </w:t>
      </w:r>
      <w:r w:rsidRPr="00AB26C2">
        <w:rPr>
          <w:b/>
          <w:color w:val="70AD47" w:themeColor="accent6"/>
        </w:rPr>
        <w:t>ASPECTS</w:t>
      </w:r>
      <w:r>
        <w:t xml:space="preserve"> – those activities which have the potential to cause changes to the environment.</w:t>
      </w:r>
    </w:p>
    <w:p w:rsidR="00AB26C2" w:rsidP="002B7818" w14:paraId="2A2481DD" w14:textId="77777777"/>
    <w:p w:rsidR="00AB26C2" w:rsidP="002B7818" w14:paraId="5596CFBA" w14:textId="7D22CA55">
      <w:r>
        <w:t xml:space="preserve">Then we must assess how we can better plan and manage these aspects to </w:t>
      </w:r>
      <w:r w:rsidR="0057082B">
        <w:t>eliminate or</w:t>
      </w:r>
      <w:r>
        <w:t xml:space="preserve"> reduce the </w:t>
      </w:r>
      <w:r w:rsidRPr="00AB26C2">
        <w:rPr>
          <w:b/>
          <w:color w:val="70AD47" w:themeColor="accent6"/>
        </w:rPr>
        <w:t>IMPACT</w:t>
      </w:r>
      <w:r>
        <w:t xml:space="preserve"> they / we have the environment.  </w:t>
      </w:r>
    </w:p>
    <w:p w:rsidR="00AB26C2" w:rsidP="002B7818" w14:paraId="15AC079C" w14:textId="77777777"/>
    <w:p w:rsidR="00AB26C2" w:rsidP="002B7818" w14:paraId="03ACBAE0" w14:textId="77777777">
      <w:pPr>
        <w:spacing w:after="120"/>
      </w:pPr>
      <w:r>
        <w:t xml:space="preserve">Environment </w:t>
      </w:r>
      <w:r w:rsidR="002B7818">
        <w:t>–</w:t>
      </w:r>
      <w:r>
        <w:t xml:space="preserve"> </w:t>
      </w:r>
      <w:r w:rsidR="002B7818">
        <w:t>means both the built and natural environment in which we live.  It includes:-</w:t>
      </w:r>
    </w:p>
    <w:p w:rsidR="002B7818" w:rsidRPr="002B7818" w:rsidP="002B7818" w14:paraId="1489D6A1" w14:textId="77777777">
      <w:pPr>
        <w:pStyle w:val="Style1"/>
        <w:spacing w:after="60"/>
      </w:pPr>
      <w:r w:rsidRPr="002B7818">
        <w:t>Land</w:t>
      </w:r>
    </w:p>
    <w:p w:rsidR="002B7818" w:rsidRPr="002B7818" w:rsidP="002B7818" w14:paraId="06FB9B42" w14:textId="77777777">
      <w:pPr>
        <w:pStyle w:val="Style1"/>
        <w:spacing w:after="60"/>
      </w:pPr>
      <w:r w:rsidRPr="002B7818">
        <w:t>Air</w:t>
      </w:r>
    </w:p>
    <w:p w:rsidR="002B7818" w:rsidRPr="002B7818" w:rsidP="002B7818" w14:paraId="7D7FF25D" w14:textId="77777777">
      <w:pPr>
        <w:pStyle w:val="Style1"/>
        <w:spacing w:after="60"/>
      </w:pPr>
      <w:r w:rsidRPr="002B7818">
        <w:t>Water</w:t>
      </w:r>
    </w:p>
    <w:p w:rsidR="002B7818" w:rsidRPr="002B7818" w:rsidP="002B7818" w14:paraId="3081CD40" w14:textId="77777777">
      <w:pPr>
        <w:pStyle w:val="Style1"/>
        <w:spacing w:after="60"/>
      </w:pPr>
      <w:r w:rsidRPr="002B7818">
        <w:t>Ecology – Flora &amp; Fauna</w:t>
      </w:r>
    </w:p>
    <w:p w:rsidR="002B7818" w:rsidRPr="002B7818" w:rsidP="002B7818" w14:paraId="7EABE6A4" w14:textId="77777777">
      <w:pPr>
        <w:pStyle w:val="Style1"/>
        <w:spacing w:after="60"/>
      </w:pPr>
      <w:r w:rsidRPr="002B7818">
        <w:t>Natural resources</w:t>
      </w:r>
    </w:p>
    <w:p w:rsidR="002B7818" w:rsidRPr="002B7818" w:rsidP="002B7818" w14:paraId="23BC0BFA" w14:textId="77777777">
      <w:pPr>
        <w:pStyle w:val="Style1"/>
        <w:spacing w:after="60"/>
      </w:pPr>
      <w:r w:rsidRPr="002B7818">
        <w:t>Waste and waste disposal and or recycling</w:t>
      </w:r>
    </w:p>
    <w:p w:rsidR="002B7818" w:rsidRPr="002B7818" w:rsidP="002B7818" w14:paraId="00244CF7" w14:textId="77777777">
      <w:pPr>
        <w:pStyle w:val="Style1"/>
        <w:spacing w:after="60"/>
      </w:pPr>
      <w:r w:rsidRPr="002B7818">
        <w:t>Local community</w:t>
      </w:r>
    </w:p>
    <w:p w:rsidR="002B7818" w:rsidRPr="002B7818" w:rsidP="002B7818" w14:paraId="0BA95CBA" w14:textId="77777777">
      <w:pPr>
        <w:pStyle w:val="Style1"/>
        <w:spacing w:after="60"/>
      </w:pPr>
      <w:r w:rsidRPr="002B7818">
        <w:t>Heritage</w:t>
      </w:r>
    </w:p>
    <w:p w:rsidR="00AB26C2" w:rsidP="002B7818" w14:paraId="7B56F980" w14:textId="77777777"/>
    <w:p w:rsidR="002B7818" w:rsidP="002B7818" w14:paraId="52AE98FA" w14:textId="77777777">
      <w:r w:rsidRPr="002B7818">
        <w:rPr>
          <w:b/>
          <w:color w:val="70AD47" w:themeColor="accent6"/>
        </w:rPr>
        <w:t>ASPECTS &amp; IMPACTS REGISTER</w:t>
      </w:r>
      <w:r>
        <w:t xml:space="preserve"> - Whilst it is not a legal requirement to have an Aspects and Impacts register, if you are working towards ISO 14001 or already have a formal Environmental Management System in place, it is a necessity.  The Aspects and Impacts register is one of the most useful documents to create when establishing an Environmental Management System as it will </w:t>
      </w:r>
      <w:r w:rsidR="00877DB9">
        <w:t>help to identify the potential i</w:t>
      </w:r>
      <w:r>
        <w:t xml:space="preserve">mpact of </w:t>
      </w:r>
      <w:r w:rsidR="00877DB9">
        <w:t>the company’s</w:t>
      </w:r>
      <w:r>
        <w:t xml:space="preserve"> operations and determine what control measures need to be put into pla</w:t>
      </w:r>
      <w:r w:rsidR="00877DB9">
        <w:t>ce to eliminate or reduce this i</w:t>
      </w:r>
      <w:r>
        <w:t>mpact.  It is therefore important to spend sufficient time ensuring it is accurate and comprehensive.</w:t>
      </w:r>
    </w:p>
    <w:p w:rsidR="002B7818" w:rsidP="002B7818" w14:paraId="0F2F98B3" w14:textId="77777777"/>
    <w:p w:rsidR="00AB26C2" w:rsidP="006941D6" w14:paraId="3001B164" w14:textId="77777777">
      <w:pPr>
        <w:pStyle w:val="Heading2"/>
      </w:pPr>
      <w:bookmarkStart w:id="5" w:name="_Toc426973608"/>
      <w:r>
        <w:t>UK Environmental Legislation</w:t>
      </w:r>
      <w:bookmarkEnd w:id="5"/>
      <w:r>
        <w:t xml:space="preserve"> </w:t>
      </w:r>
    </w:p>
    <w:p w:rsidR="00DF3E30" w:rsidRPr="00FA587C" w:rsidP="002B7818" w14:paraId="4BFF232B" w14:textId="77777777">
      <w:r w:rsidRPr="00FA587C">
        <w:t>Legislation and guidance is continuously being updated and revised.  For the latest legislation and guidance use the following web link to Environment Agency web page then click on relevant section for the latest and most up to date legislation and environment guidance.</w:t>
      </w:r>
    </w:p>
    <w:p w:rsidR="00FA587C" w:rsidRPr="00FA587C" w:rsidP="002B7818" w14:paraId="15F4FA4C" w14:textId="77777777"/>
    <w:p w:rsidR="008D4600" w:rsidP="002B7818" w14:paraId="7232E8A2" w14:textId="77777777">
      <w:pPr>
        <w:spacing w:after="120"/>
      </w:pPr>
      <w:r w:rsidRPr="008D4600">
        <w:t>England &amp; Wales:</w:t>
      </w:r>
      <w:r w:rsidR="00AB26C2">
        <w:t xml:space="preserve">  </w:t>
      </w:r>
      <w:r w:rsidRPr="008D4600">
        <w:t xml:space="preserve"> </w:t>
      </w:r>
      <w:r w:rsidR="002B7818">
        <w:tab/>
      </w:r>
      <w:hyperlink r:id="rId25" w:history="1">
        <w:r w:rsidRPr="00D74B55" w:rsidR="00C70BBD">
          <w:rPr>
            <w:rStyle w:val="Hyperlink"/>
          </w:rPr>
          <w:t>https://www.gov.uk/government/organisations/environment-agency</w:t>
        </w:r>
      </w:hyperlink>
    </w:p>
    <w:p w:rsidR="00596E44" w:rsidRPr="008D4600" w:rsidP="002B7818" w14:paraId="0DE122B4" w14:textId="5B83907F">
      <w:pPr>
        <w:spacing w:after="120"/>
      </w:pPr>
      <w:r w:rsidRPr="008D4600">
        <w:t>Scotland:</w:t>
      </w:r>
      <w:r w:rsidR="00AB26C2">
        <w:t xml:space="preserve">   </w:t>
      </w:r>
      <w:r w:rsidR="002B7818">
        <w:tab/>
      </w:r>
      <w:r w:rsidR="002B7818">
        <w:tab/>
      </w:r>
      <w:hyperlink r:id="rId26" w:history="1">
        <w:r w:rsidRPr="00FC57BF">
          <w:rPr>
            <w:rStyle w:val="Hyperlink"/>
          </w:rPr>
          <w:t>https://www.sepa.org.uk/regulations/</w:t>
        </w:r>
      </w:hyperlink>
    </w:p>
    <w:p w:rsidR="008D4600" w:rsidP="002B7818" w14:paraId="55A651CD" w14:textId="4BE528F6">
      <w:pPr>
        <w:spacing w:after="120"/>
      </w:pPr>
      <w:r w:rsidRPr="008D4600">
        <w:t xml:space="preserve">Northern Ireland: </w:t>
      </w:r>
      <w:r w:rsidR="00AB26C2">
        <w:t xml:space="preserve"> </w:t>
      </w:r>
      <w:r w:rsidR="002B7818">
        <w:tab/>
      </w:r>
      <w:hyperlink r:id="rId27" w:history="1">
        <w:r w:rsidRPr="00FC57BF" w:rsidR="00596E44">
          <w:rPr>
            <w:rStyle w:val="Hyperlink"/>
          </w:rPr>
          <w:t>https://www.netregs.org.uk/legislation/northern-ireland-environmental-legislation/</w:t>
        </w:r>
      </w:hyperlink>
    </w:p>
    <w:p w:rsidR="00596E44" w:rsidRPr="008D4600" w:rsidP="002B7818" w14:paraId="708E8898" w14:textId="77777777">
      <w:pPr>
        <w:spacing w:after="120"/>
        <w:rPr>
          <w:sz w:val="28"/>
        </w:rPr>
      </w:pPr>
    </w:p>
    <w:p w:rsidR="00DF3E30" w:rsidP="002B7818" w14:paraId="689D17D0" w14:textId="77777777"/>
    <w:p w:rsidR="008D4600" w:rsidRPr="001F4BFA" w:rsidP="002B7818" w14:paraId="6DA76771" w14:textId="77777777">
      <w:pPr>
        <w:pStyle w:val="Heading1"/>
      </w:pPr>
      <w:bookmarkStart w:id="6" w:name="_Toc301870928"/>
      <w:bookmarkStart w:id="7" w:name="_Toc426973609"/>
      <w:bookmarkStart w:id="8" w:name="_Toc475839404"/>
      <w:bookmarkStart w:id="9" w:name="_Toc421428408"/>
      <w:bookmarkStart w:id="10" w:name="_Toc475788240"/>
      <w:bookmarkStart w:id="11" w:name="_Toc335727289"/>
      <w:r w:rsidRPr="001F4BFA">
        <w:t>ENVIRONMENTAL MANAGEMENT SYSTEM</w:t>
      </w:r>
      <w:bookmarkEnd w:id="6"/>
      <w:bookmarkEnd w:id="7"/>
    </w:p>
    <w:p w:rsidR="008D4600" w:rsidRPr="001F4BFA" w:rsidP="002B7818" w14:paraId="4A3854EF" w14:textId="77777777">
      <w:r w:rsidRPr="001F4BFA">
        <w:t>The Managing Director accepts that he is ultimately responsible for the actions of the company under his control. However he clearly cannot be responsible for every aspect of Environmental Management; these duties will be delegated to others within the company structure. The organisation chart identifies the Environmental Management structure within the company and shows the way in which this promulgated throughout the company to senior managers.</w:t>
      </w:r>
    </w:p>
    <w:p w:rsidR="008D4600" w:rsidRPr="001F4BFA" w:rsidP="002B7818" w14:paraId="6E1F2A77" w14:textId="77777777"/>
    <w:p w:rsidR="008D4600" w:rsidRPr="001F4BFA" w:rsidP="002B7818" w14:paraId="3CAD08AC" w14:textId="77777777">
      <w:r w:rsidRPr="001F4BFA">
        <w:t>With regards to driving Environmental Management forward there must be a strong commitment from all Directors and senior managers. The Managing Director has demonstrated this commitment through the company’s Environmental Policy &amp; Operation Manual.</w:t>
      </w:r>
    </w:p>
    <w:p w:rsidR="008D4600" w:rsidRPr="001F4BFA" w:rsidP="002B7818" w14:paraId="5532889F" w14:textId="77777777"/>
    <w:p w:rsidR="008D4600" w:rsidRPr="001F4BFA" w:rsidP="002B7818" w14:paraId="0EB0294F" w14:textId="77777777">
      <w:r w:rsidRPr="001F4BFA">
        <w:t>The diagram below illustrates the basic building b</w:t>
      </w:r>
      <w:r w:rsidR="00EB38B0">
        <w:t>locks of a progressive ISO 14001</w:t>
      </w:r>
      <w:r w:rsidRPr="001F4BFA">
        <w:t xml:space="preserve"> Environmental Management System. The company’s systems and procedures are based on this accepted standard.</w:t>
      </w:r>
    </w:p>
    <w:p w:rsidR="008D4600" w:rsidRPr="001F4BFA" w:rsidP="002B7818" w14:paraId="172D849B" w14:textId="77777777"/>
    <w:p w:rsidR="00EB38B0" w:rsidP="002B7818" w14:paraId="4844FE08" w14:textId="77777777"/>
    <w:p w:rsidR="00EB38B0" w:rsidP="002B7818" w14:paraId="19D25CF0" w14:textId="77777777">
      <w:r>
        <w:rPr>
          <w:noProof/>
        </w:rPr>
        <mc:AlternateContent>
          <mc:Choice Requires="wpg">
            <w:drawing>
              <wp:anchor distT="0" distB="0" distL="114300" distR="114300" simplePos="0" relativeHeight="251658240" behindDoc="0" locked="0" layoutInCell="0" allowOverlap="1">
                <wp:simplePos x="0" y="0"/>
                <wp:positionH relativeFrom="column">
                  <wp:posOffset>268605</wp:posOffset>
                </wp:positionH>
                <wp:positionV relativeFrom="paragraph">
                  <wp:posOffset>163195</wp:posOffset>
                </wp:positionV>
                <wp:extent cx="5135880" cy="3474720"/>
                <wp:effectExtent l="16510" t="320675" r="19685" b="5080"/>
                <wp:wrapNone/>
                <wp:docPr id="71" name="Group 208"/>
                <wp:cNvGraphicFramePr/>
                <a:graphic xmlns:a="http://schemas.openxmlformats.org/drawingml/2006/main">
                  <a:graphicData uri="http://schemas.microsoft.com/office/word/2010/wordprocessingGroup">
                    <wpg:wgp xmlns:wpg="http://schemas.microsoft.com/office/word/2010/wordprocessingGroup">
                      <wpg:cNvGrpSpPr/>
                      <wpg:grpSpPr>
                        <a:xfrm>
                          <a:off x="0" y="0"/>
                          <a:ext cx="5135880" cy="3474720"/>
                          <a:chOff x="2160" y="2592"/>
                          <a:chExt cx="8088" cy="5472"/>
                        </a:xfrm>
                      </wpg:grpSpPr>
                      <wps:wsp xmlns:wps="http://schemas.microsoft.com/office/word/2010/wordprocessingShape">
                        <wps:cNvPr id="72" name="AutoShape 209"/>
                        <wps:cNvSpPr>
                          <a:spLocks noChangeArrowheads="1"/>
                        </wps:cNvSpPr>
                        <wps:spPr bwMode="auto">
                          <a:xfrm rot="16200000">
                            <a:off x="3168" y="1872"/>
                            <a:ext cx="5472" cy="6912"/>
                          </a:xfrm>
                          <a:custGeom>
                            <a:avLst/>
                            <a:gdLst>
                              <a:gd name="T0" fmla="*/ 1426 w 21600"/>
                              <a:gd name="T1" fmla="*/ 421 h 21600"/>
                              <a:gd name="T2" fmla="*/ 672 w 21600"/>
                              <a:gd name="T3" fmla="*/ 5534 h 21600"/>
                              <a:gd name="T4" fmla="*/ 1519 w 21600"/>
                              <a:gd name="T5" fmla="*/ 636 h 21600"/>
                              <a:gd name="T6" fmla="*/ 5976 w 21600"/>
                              <a:gd name="T7" fmla="*/ 2075 h 21600"/>
                              <a:gd name="T8" fmla="*/ 5486 w 21600"/>
                              <a:gd name="T9" fmla="*/ 3324 h 21600"/>
                              <a:gd name="T10" fmla="*/ 4497 w 21600"/>
                              <a:gd name="T11" fmla="*/ 2705 h 21600"/>
                              <a:gd name="T12" fmla="*/ 0 60000 65536"/>
                              <a:gd name="T13" fmla="*/ 0 60000 65536"/>
                              <a:gd name="T14" fmla="*/ 0 60000 65536"/>
                              <a:gd name="T15" fmla="*/ 0 60000 65536"/>
                              <a:gd name="T16" fmla="*/ 0 60000 65536"/>
                              <a:gd name="T17" fmla="*/ 0 60000 65536"/>
                              <a:gd name="T18" fmla="*/ 3162 w 21600"/>
                              <a:gd name="T19" fmla="*/ 3163 h 21600"/>
                              <a:gd name="T20" fmla="*/ 18438 w 21600"/>
                              <a:gd name="T21" fmla="*/ 18438 h 21600"/>
                            </a:gdLst>
                            <a:cxnLst>
                              <a:cxn ang="T12">
                                <a:pos x="T0" y="T1"/>
                              </a:cxn>
                              <a:cxn ang="T13">
                                <a:pos x="T2" y="T3"/>
                              </a:cxn>
                              <a:cxn ang="T14">
                                <a:pos x="T4" y="T5"/>
                              </a:cxn>
                              <a:cxn ang="T15">
                                <a:pos x="T6" y="T7"/>
                              </a:cxn>
                              <a:cxn ang="T16">
                                <a:pos x="T8" y="T9"/>
                              </a:cxn>
                              <a:cxn ang="T17">
                                <a:pos x="T10" y="T11"/>
                              </a:cxn>
                            </a:cxnLst>
                            <a:rect l="T18" t="T19" r="T20" b="T21"/>
                            <a:pathLst>
                              <a:path fill="norm" h="21600" w="21600" stroke="1">
                                <a:moveTo>
                                  <a:pt x="20311" y="7591"/>
                                </a:moveTo>
                                <a:cubicBezTo>
                                  <a:pt x="18934" y="3509"/>
                                  <a:pt x="15107" y="762"/>
                                  <a:pt x="10800" y="762"/>
                                </a:cubicBezTo>
                                <a:cubicBezTo>
                                  <a:pt x="5256" y="762"/>
                                  <a:pt x="762" y="5256"/>
                                  <a:pt x="762" y="10800"/>
                                </a:cubicBezTo>
                                <a:cubicBezTo>
                                  <a:pt x="762" y="13072"/>
                                  <a:pt x="1533" y="15278"/>
                                  <a:pt x="2950" y="17056"/>
                                </a:cubicBezTo>
                                <a:lnTo>
                                  <a:pt x="2354" y="17531"/>
                                </a:lnTo>
                                <a:cubicBezTo>
                                  <a:pt x="829" y="15618"/>
                                  <a:pt x="0" y="13245"/>
                                  <a:pt x="0" y="10800"/>
                                </a:cubicBezTo>
                                <a:cubicBezTo>
                                  <a:pt x="0" y="4835"/>
                                  <a:pt x="4835" y="0"/>
                                  <a:pt x="10800" y="0"/>
                                </a:cubicBezTo>
                                <a:cubicBezTo>
                                  <a:pt x="15434" y="0"/>
                                  <a:pt x="19551" y="2956"/>
                                  <a:pt x="21033" y="7347"/>
                                </a:cubicBezTo>
                                <a:lnTo>
                                  <a:pt x="23591" y="6484"/>
                                </a:lnTo>
                                <a:lnTo>
                                  <a:pt x="21657" y="10389"/>
                                </a:lnTo>
                                <a:lnTo>
                                  <a:pt x="17752" y="8454"/>
                                </a:lnTo>
                                <a:lnTo>
                                  <a:pt x="20311" y="7591"/>
                                </a:lnTo>
                                <a:close/>
                              </a:path>
                            </a:pathLst>
                          </a:custGeom>
                          <a:solidFill>
                            <a:srgbClr val="FF99CC">
                              <a:alpha val="50195"/>
                            </a:srgbClr>
                          </a:solidFill>
                          <a:ln>
                            <a:noFill/>
                          </a:ln>
                          <a:extLs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wps:wsp>
                      <wps:wsp xmlns:wps="http://schemas.microsoft.com/office/word/2010/wordprocessingShape">
                        <wps:cNvPr id="73" name="Oval 210"/>
                        <wps:cNvSpPr>
                          <a:spLocks noChangeArrowheads="1"/>
                        </wps:cNvSpPr>
                        <wps:spPr bwMode="auto">
                          <a:xfrm>
                            <a:off x="4344" y="2736"/>
                            <a:ext cx="4032" cy="1152"/>
                          </a:xfrm>
                          <a:prstGeom prst="ellipse">
                            <a:avLst/>
                          </a:prstGeom>
                          <a:solidFill>
                            <a:srgbClr val="99CCFF">
                              <a:alpha val="50195"/>
                            </a:srgbClr>
                          </a:solidFill>
                          <a:ln>
                            <a:noFill/>
                          </a:ln>
                          <a:extLst>
                            <a:ext xmlns:a="http://schemas.openxmlformats.org/drawingml/2006/main"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s:wsp xmlns:wps="http://schemas.microsoft.com/office/word/2010/wordprocessingShape">
                        <wps:cNvPr id="74" name="AutoShape 211"/>
                        <wps:cNvSpPr>
                          <a:spLocks noChangeArrowheads="1"/>
                        </wps:cNvSpPr>
                        <wps:spPr bwMode="auto">
                          <a:xfrm>
                            <a:off x="2304" y="4224"/>
                            <a:ext cx="3744" cy="1008"/>
                          </a:xfrm>
                          <a:prstGeom prst="parallelogram">
                            <a:avLst>
                              <a:gd name="adj" fmla="val 92857"/>
                            </a:avLst>
                          </a:prstGeom>
                          <a:gradFill rotWithShape="0">
                            <a:gsLst>
                              <a:gs pos="0">
                                <a:srgbClr val="FFFDFC"/>
                              </a:gs>
                              <a:gs pos="50000">
                                <a:srgbClr val="FFCC99"/>
                              </a:gs>
                              <a:gs pos="100000">
                                <a:srgbClr val="FFFDFC"/>
                              </a:gs>
                            </a:gsLst>
                            <a:lin ang="5400000" scaled="1"/>
                          </a:gradFill>
                          <a:ln>
                            <a:noFill/>
                          </a:ln>
                          <a:effectLst>
                            <a:prstShdw prst="shdw17" dist="77251" dir="4832261">
                              <a:srgbClr val="997A5C"/>
                            </a:prstShdw>
                          </a:effectLst>
                          <a:extLs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wps:wsp>
                      <wps:wsp xmlns:wps="http://schemas.microsoft.com/office/word/2010/wordprocessingShape">
                        <wps:cNvPr id="75" name="Text Box 212"/>
                        <wps:cNvSpPr txBox="1">
                          <a:spLocks noChangeArrowheads="1"/>
                        </wps:cNvSpPr>
                        <wps:spPr bwMode="auto">
                          <a:xfrm>
                            <a:off x="2880" y="4320"/>
                            <a:ext cx="2304" cy="720"/>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A5430B" w:rsidP="002B7818" w14:textId="77777777">
                              <w:r>
                                <w:t>Management</w:t>
                              </w:r>
                            </w:p>
                            <w:p w:rsidR="00A5430B" w:rsidP="002B7818" w14:textId="77777777">
                              <w:r>
                                <w:t>Review</w:t>
                              </w:r>
                            </w:p>
                          </w:txbxContent>
                        </wps:txbx>
                        <wps:bodyPr rot="0" vert="horz" wrap="square" lIns="91440" tIns="45720" rIns="91440" bIns="45720" anchor="t" anchorCtr="0" upright="1"/>
                      </wps:wsp>
                      <wps:wsp xmlns:wps="http://schemas.microsoft.com/office/word/2010/wordprocessingShape">
                        <wps:cNvPr id="76" name="AutoShape 213"/>
                        <wps:cNvSpPr>
                          <a:spLocks noChangeArrowheads="1"/>
                        </wps:cNvSpPr>
                        <wps:spPr bwMode="auto">
                          <a:xfrm>
                            <a:off x="2160" y="6240"/>
                            <a:ext cx="3600" cy="1152"/>
                          </a:xfrm>
                          <a:prstGeom prst="parallelogram">
                            <a:avLst>
                              <a:gd name="adj" fmla="val 78125"/>
                            </a:avLst>
                          </a:prstGeom>
                          <a:gradFill rotWithShape="0">
                            <a:gsLst>
                              <a:gs pos="0">
                                <a:srgbClr val="FFFDFC"/>
                              </a:gs>
                              <a:gs pos="50000">
                                <a:srgbClr val="FFCC99"/>
                              </a:gs>
                              <a:gs pos="100000">
                                <a:srgbClr val="FFFDFC"/>
                              </a:gs>
                            </a:gsLst>
                            <a:lin ang="5400000" scaled="1"/>
                          </a:gradFill>
                          <a:ln>
                            <a:noFill/>
                          </a:ln>
                          <a:effectLst>
                            <a:prstShdw prst="shdw17" dist="77251" dir="4832261">
                              <a:srgbClr val="997A5C"/>
                            </a:prstShdw>
                          </a:effectLst>
                          <a:extLs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wps:wsp>
                      <wps:wsp xmlns:wps="http://schemas.microsoft.com/office/word/2010/wordprocessingShape">
                        <wps:cNvPr id="77" name="Text Box 214"/>
                        <wps:cNvSpPr txBox="1">
                          <a:spLocks noChangeArrowheads="1"/>
                        </wps:cNvSpPr>
                        <wps:spPr bwMode="auto">
                          <a:xfrm>
                            <a:off x="2736" y="6240"/>
                            <a:ext cx="2448" cy="960"/>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A5430B" w:rsidP="002B7818" w14:textId="77777777">
                              <w:r>
                                <w:t>Monitoring</w:t>
                              </w:r>
                            </w:p>
                            <w:p w:rsidR="00A5430B" w:rsidP="002B7818" w14:textId="77777777">
                              <w:r>
                                <w:t>Auditing and</w:t>
                              </w:r>
                            </w:p>
                            <w:p w:rsidR="00A5430B" w:rsidP="002B7818" w14:textId="77777777">
                              <w:r>
                                <w:t>Corrective Actions</w:t>
                              </w:r>
                            </w:p>
                          </w:txbxContent>
                        </wps:txbx>
                        <wps:bodyPr rot="0" vert="horz" wrap="square" lIns="91440" tIns="45720" rIns="91440" bIns="45720" anchor="t" anchorCtr="0" upright="1"/>
                      </wps:wsp>
                      <wps:wsp xmlns:wps="http://schemas.microsoft.com/office/word/2010/wordprocessingShape">
                        <wps:cNvPr id="78" name="Text Box 215"/>
                        <wps:cNvSpPr txBox="1">
                          <a:spLocks noChangeArrowheads="1"/>
                        </wps:cNvSpPr>
                        <wps:spPr bwMode="auto">
                          <a:xfrm>
                            <a:off x="4632" y="3024"/>
                            <a:ext cx="3600" cy="576"/>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A5430B" w:rsidP="002B7818" w14:textId="77777777">
                              <w:r>
                                <w:t>Continual Improvement</w:t>
                              </w:r>
                            </w:p>
                          </w:txbxContent>
                        </wps:txbx>
                        <wps:bodyPr rot="0" vert="horz" wrap="square" lIns="91440" tIns="45720" rIns="91440" bIns="45720" anchor="t" anchorCtr="0" upright="1"/>
                      </wps:wsp>
                      <wps:wsp xmlns:wps="http://schemas.microsoft.com/office/word/2010/wordprocessingShape">
                        <wps:cNvPr id="79" name="AutoShape 216"/>
                        <wps:cNvSpPr>
                          <a:spLocks noChangeArrowheads="1"/>
                        </wps:cNvSpPr>
                        <wps:spPr bwMode="auto">
                          <a:xfrm>
                            <a:off x="6336" y="6240"/>
                            <a:ext cx="3888" cy="1152"/>
                          </a:xfrm>
                          <a:prstGeom prst="parallelogram">
                            <a:avLst>
                              <a:gd name="adj" fmla="val 111156"/>
                            </a:avLst>
                          </a:prstGeom>
                          <a:gradFill rotWithShape="0">
                            <a:gsLst>
                              <a:gs pos="0">
                                <a:srgbClr val="FFFDFC"/>
                              </a:gs>
                              <a:gs pos="50000">
                                <a:srgbClr val="FFCC99"/>
                              </a:gs>
                              <a:gs pos="100000">
                                <a:srgbClr val="FFFDFC"/>
                              </a:gs>
                            </a:gsLst>
                            <a:lin ang="5400000" scaled="1"/>
                          </a:gradFill>
                          <a:ln>
                            <a:noFill/>
                          </a:ln>
                          <a:effectLst>
                            <a:prstShdw prst="shdw17" dist="77251" dir="4832261">
                              <a:srgbClr val="997A5C"/>
                            </a:prstShdw>
                          </a:effectLst>
                          <a:extLs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wps:wsp>
                      <wps:wsp xmlns:wps="http://schemas.microsoft.com/office/word/2010/wordprocessingShape">
                        <wps:cNvPr id="80" name="Text Box 217"/>
                        <wps:cNvSpPr txBox="1">
                          <a:spLocks noChangeArrowheads="1"/>
                        </wps:cNvSpPr>
                        <wps:spPr bwMode="auto">
                          <a:xfrm>
                            <a:off x="7056" y="6528"/>
                            <a:ext cx="2160" cy="672"/>
                          </a:xfrm>
                          <a:prstGeom prst="rect">
                            <a:avLst/>
                          </a:prstGeom>
                          <a:noFill/>
                          <a:ln>
                            <a:noFill/>
                          </a:ln>
                          <a:extLst>
                            <a:ext xmlns:a="http://schemas.openxmlformats.org/drawingml/2006/main" uri="{909E8E84-426E-40DD-AFC4-6F175D3DCCD1}">
                              <a14:hiddenFill xmlns:a14="http://schemas.microsoft.com/office/drawing/2010/main">
                                <a:gradFill rotWithShape="0">
                                  <a:gsLst>
                                    <a:gs pos="0">
                                      <a:srgbClr val="FFFDFC"/>
                                    </a:gs>
                                    <a:gs pos="50000">
                                      <a:srgbClr val="FFCC99"/>
                                    </a:gs>
                                    <a:gs pos="100000">
                                      <a:srgbClr val="FFFDFC"/>
                                    </a:gs>
                                  </a:gsLst>
                                  <a:lin ang="5400000" scaled="1"/>
                                </a:gra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A5430B" w:rsidP="002B7818" w14:textId="77777777">
                              <w:r>
                                <w:t>Implementation and Operation</w:t>
                              </w:r>
                            </w:p>
                          </w:txbxContent>
                        </wps:txbx>
                        <wps:bodyPr rot="0" vert="horz" wrap="square" lIns="91440" tIns="45720" rIns="91440" bIns="45720" anchor="t" anchorCtr="0" upright="1"/>
                      </wps:wsp>
                      <wps:wsp xmlns:wps="http://schemas.microsoft.com/office/word/2010/wordprocessingShape">
                        <wps:cNvPr id="81" name="AutoShape 218"/>
                        <wps:cNvSpPr>
                          <a:spLocks noChangeArrowheads="1"/>
                        </wps:cNvSpPr>
                        <wps:spPr bwMode="auto">
                          <a:xfrm>
                            <a:off x="6360" y="5232"/>
                            <a:ext cx="3888" cy="1008"/>
                          </a:xfrm>
                          <a:prstGeom prst="parallelogram">
                            <a:avLst>
                              <a:gd name="adj" fmla="val 96429"/>
                            </a:avLst>
                          </a:prstGeom>
                          <a:gradFill rotWithShape="0">
                            <a:gsLst>
                              <a:gs pos="0">
                                <a:srgbClr val="FFFDFC"/>
                              </a:gs>
                              <a:gs pos="50000">
                                <a:srgbClr val="FFCC99"/>
                              </a:gs>
                              <a:gs pos="100000">
                                <a:srgbClr val="FFFDFC"/>
                              </a:gs>
                            </a:gsLst>
                            <a:lin ang="5400000" scaled="1"/>
                          </a:gradFill>
                          <a:ln>
                            <a:noFill/>
                          </a:ln>
                          <a:effectLst>
                            <a:prstShdw prst="shdw17" dist="77251" dir="4832261">
                              <a:srgbClr val="997A5C"/>
                            </a:prstShdw>
                          </a:effectLst>
                          <a:extLs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wps:wsp>
                      <wps:wsp xmlns:wps="http://schemas.microsoft.com/office/word/2010/wordprocessingShape">
                        <wps:cNvPr id="82" name="Text Box 219"/>
                        <wps:cNvSpPr txBox="1">
                          <a:spLocks noChangeArrowheads="1"/>
                        </wps:cNvSpPr>
                        <wps:spPr bwMode="auto">
                          <a:xfrm>
                            <a:off x="7200" y="5520"/>
                            <a:ext cx="2304" cy="432"/>
                          </a:xfrm>
                          <a:prstGeom prst="rect">
                            <a:avLst/>
                          </a:prstGeom>
                          <a:noFill/>
                          <a:ln>
                            <a:noFill/>
                          </a:ln>
                          <a:extLst>
                            <a:ext xmlns:a="http://schemas.openxmlformats.org/drawingml/2006/main" uri="{909E8E84-426E-40DD-AFC4-6F175D3DCCD1}">
                              <a14:hiddenFill xmlns:a14="http://schemas.microsoft.com/office/drawing/2010/main">
                                <a:gradFill rotWithShape="0">
                                  <a:gsLst>
                                    <a:gs pos="0">
                                      <a:srgbClr val="FFFDFC"/>
                                    </a:gs>
                                    <a:gs pos="50000">
                                      <a:srgbClr val="FFCC99"/>
                                    </a:gs>
                                    <a:gs pos="100000">
                                      <a:srgbClr val="FFFDFC"/>
                                    </a:gs>
                                  </a:gsLst>
                                  <a:lin ang="5400000" scaled="1"/>
                                </a:gra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A5430B" w:rsidP="002B7818" w14:textId="77777777">
                              <w:r>
                                <w:t>Planning</w:t>
                              </w:r>
                            </w:p>
                          </w:txbxContent>
                        </wps:txbx>
                        <wps:bodyPr rot="0" vert="horz" wrap="square" lIns="91440" tIns="45720" rIns="91440" bIns="45720" anchor="t" anchorCtr="0" upright="1"/>
                      </wps:wsp>
                      <wps:wsp xmlns:wps="http://schemas.microsoft.com/office/word/2010/wordprocessingShape">
                        <wps:cNvPr id="83" name="AutoShape 220"/>
                        <wps:cNvSpPr>
                          <a:spLocks noChangeArrowheads="1"/>
                        </wps:cNvSpPr>
                        <wps:spPr bwMode="auto">
                          <a:xfrm>
                            <a:off x="6360" y="4224"/>
                            <a:ext cx="3744" cy="1008"/>
                          </a:xfrm>
                          <a:prstGeom prst="parallelogram">
                            <a:avLst>
                              <a:gd name="adj" fmla="val 92857"/>
                            </a:avLst>
                          </a:prstGeom>
                          <a:gradFill rotWithShape="0">
                            <a:gsLst>
                              <a:gs pos="0">
                                <a:srgbClr val="FFFDFC"/>
                              </a:gs>
                              <a:gs pos="50000">
                                <a:srgbClr val="FFCC99"/>
                              </a:gs>
                              <a:gs pos="100000">
                                <a:srgbClr val="FFFDFC"/>
                              </a:gs>
                            </a:gsLst>
                            <a:lin ang="5400000" scaled="1"/>
                          </a:gradFill>
                          <a:ln>
                            <a:noFill/>
                          </a:ln>
                          <a:effectLst>
                            <a:prstShdw prst="shdw17" dist="77251" dir="4832261">
                              <a:srgbClr val="997A5C"/>
                            </a:prstShdw>
                          </a:effectLst>
                          <a:extLs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wps:wsp>
                      <wps:wsp xmlns:wps="http://schemas.microsoft.com/office/word/2010/wordprocessingShape">
                        <wps:cNvPr id="84" name="Text Box 221"/>
                        <wps:cNvSpPr txBox="1">
                          <a:spLocks noChangeArrowheads="1"/>
                        </wps:cNvSpPr>
                        <wps:spPr bwMode="auto">
                          <a:xfrm>
                            <a:off x="7056" y="4224"/>
                            <a:ext cx="2948" cy="1077"/>
                          </a:xfrm>
                          <a:prstGeom prst="rect">
                            <a:avLst/>
                          </a:prstGeom>
                          <a:noFill/>
                          <a:ln>
                            <a:noFill/>
                          </a:ln>
                          <a:extLst>
                            <a:ext xmlns:a="http://schemas.openxmlformats.org/drawingml/2006/main" uri="{909E8E84-426E-40DD-AFC4-6F175D3DCCD1}">
                              <a14:hiddenFill xmlns:a14="http://schemas.microsoft.com/office/drawing/2010/main">
                                <a:gradFill rotWithShape="0">
                                  <a:gsLst>
                                    <a:gs pos="0">
                                      <a:srgbClr val="FFFDFC"/>
                                    </a:gs>
                                    <a:gs pos="50000">
                                      <a:srgbClr val="FFCC99"/>
                                    </a:gs>
                                    <a:gs pos="100000">
                                      <a:srgbClr val="FFFDFC"/>
                                    </a:gs>
                                  </a:gsLst>
                                  <a:lin ang="5400000" scaled="1"/>
                                </a:gra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A5430B" w:rsidP="002B7818" w14:textId="77777777">
                              <w:r>
                                <w:t>Management Commitment and Environmental Policy</w:t>
                              </w:r>
                            </w:p>
                          </w:txbxContent>
                        </wps:txbx>
                        <wps:bodyPr rot="0" vert="horz" wrap="square" lIns="91440" tIns="45720" rIns="91440" bIns="45720" anchor="t" anchorCtr="0" upright="1"/>
                      </wps:wsp>
                    </wpg:wgp>
                  </a:graphicData>
                </a:graphic>
                <wp14:sizeRelH relativeFrom="page">
                  <wp14:pctWidth>0</wp14:pctWidth>
                </wp14:sizeRelH>
                <wp14:sizeRelV relativeFrom="page">
                  <wp14:pctHeight>0</wp14:pctHeight>
                </wp14:sizeRelV>
              </wp:anchor>
            </w:drawing>
          </mc:Choice>
          <mc:Fallback>
            <w:pict>
              <v:group id="Group 208" o:spid="_x0000_s1025" style="width:404.4pt;height:273.6pt;margin-top:12.85pt;margin-left:21.15pt;position:absolute;z-index:251659264" coordorigin="2160,2592" coordsize="8088,5472" o:allowincell="f">
                <v:shape id="AutoShape 209" o:spid="_x0000_s1026" style="width:5472;height:6912;left:3168;mso-wrap-style:square;position:absolute;rotation:-90;top:1872;visibility:visible;v-text-anchor:top" coordsize="21600,21600" path="m20311,7591c18934,3509,15107,762,10800,762,5256,762,762,5256,762,10800c762,13072,1533,15278,2950,17056l2354,17531c829,15618,,13245,,10800,,4835,4835,,10800,c15434,,19551,2956,21033,7347l23591,6484l21657,10389l17752,8454l20311,7591xe" fillcolor="#f9c" stroked="f">
                  <v:fill opacity="32896f"/>
                  <v:stroke joinstyle="miter"/>
                  <v:path o:connecttype="custom" o:connectlocs="361,135;170,1771;385,204;1514,664;1390,1064;1139,866" o:connectangles="0,0,0,0,0,0" textboxrect="3162,3163,18438,18438"/>
                </v:shape>
                <v:oval id="Oval 210" o:spid="_x0000_s1027" style="width:4032;height:1152;left:4344;mso-wrap-style:square;position:absolute;top:2736;visibility:visible;v-text-anchor:top" fillcolor="#9cf" stroked="f">
                  <v:fill opacity="32896f"/>
                </v:oval>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AutoShape 211" o:spid="_x0000_s1028" type="#_x0000_t7" style="width:3744;height:1008;left:2304;mso-wrap-style:square;position:absolute;top:4224;visibility:visible;v-text-anchor:top" fillcolor="#fffdfc" stroked="f">
                  <v:fill color2="#fc9" focus="50%" type="gradient"/>
                  <v:imagedata o:title="" embosscolor="shadow add(51)"/>
                  <v:shadow on="t" type="emboss" color="#997a5c" color2="shadow add(102)" offset="1pt,6pt" offset2="-1pt,-6pt"/>
                </v:shape>
                <v:shapetype id="_x0000_t202" coordsize="21600,21600" o:spt="202" path="m,l,21600r21600,l21600,xe">
                  <v:stroke joinstyle="miter"/>
                  <v:path gradientshapeok="t" o:connecttype="rect"/>
                </v:shapetype>
                <v:shape id="Text Box 212" o:spid="_x0000_s1029" type="#_x0000_t202" style="width:2304;height:720;left:2880;mso-wrap-style:square;position:absolute;top:4320;visibility:visible;v-text-anchor:top" filled="f" stroked="f">
                  <v:textbox>
                    <w:txbxContent>
                      <w:p w:rsidR="00A5430B" w:rsidP="002B7818" w14:paraId="58292529" w14:textId="77777777">
                        <w:r>
                          <w:t>Management</w:t>
                        </w:r>
                      </w:p>
                      <w:p w:rsidR="00A5430B" w:rsidP="002B7818" w14:paraId="3D836D69" w14:textId="77777777">
                        <w:r>
                          <w:t>Review</w:t>
                        </w:r>
                      </w:p>
                    </w:txbxContent>
                  </v:textbox>
                </v:shape>
                <v:shape id="AutoShape 213" o:spid="_x0000_s1030" type="#_x0000_t7" style="width:3600;height:1152;left:2160;mso-wrap-style:square;position:absolute;top:6240;visibility:visible;v-text-anchor:top" fillcolor="#fffdfc" stroked="f">
                  <v:fill color2="#fc9" focus="50%" type="gradient"/>
                  <v:imagedata o:title="" embosscolor="shadow add(51)"/>
                  <v:shadow on="t" type="emboss" color="#997a5c" color2="shadow add(102)" offset="1pt,6pt" offset2="-1pt,-6pt"/>
                </v:shape>
                <v:shape id="Text Box 214" o:spid="_x0000_s1031" type="#_x0000_t202" style="width:2448;height:960;left:2736;mso-wrap-style:square;position:absolute;top:6240;visibility:visible;v-text-anchor:top" filled="f" stroked="f">
                  <v:textbox>
                    <w:txbxContent>
                      <w:p w:rsidR="00A5430B" w:rsidP="002B7818" w14:paraId="5A4240DF" w14:textId="77777777">
                        <w:r>
                          <w:t>Monitoring</w:t>
                        </w:r>
                      </w:p>
                      <w:p w:rsidR="00A5430B" w:rsidP="002B7818" w14:paraId="3ABF9423" w14:textId="77777777">
                        <w:r>
                          <w:t>Auditing and</w:t>
                        </w:r>
                      </w:p>
                      <w:p w:rsidR="00A5430B" w:rsidP="002B7818" w14:paraId="62A2D67C" w14:textId="77777777">
                        <w:r>
                          <w:t>Corrective Actions</w:t>
                        </w:r>
                      </w:p>
                    </w:txbxContent>
                  </v:textbox>
                </v:shape>
                <v:shape id="Text Box 215" o:spid="_x0000_s1032" type="#_x0000_t202" style="width:3600;height:576;left:4632;mso-wrap-style:square;position:absolute;top:3024;visibility:visible;v-text-anchor:top" filled="f" stroked="f">
                  <v:textbox>
                    <w:txbxContent>
                      <w:p w:rsidR="00A5430B" w:rsidP="002B7818" w14:paraId="74330D38" w14:textId="77777777">
                        <w:r>
                          <w:t>Continual Improvement</w:t>
                        </w:r>
                      </w:p>
                    </w:txbxContent>
                  </v:textbox>
                </v:shape>
                <v:shape id="AutoShape 216" o:spid="_x0000_s1033" type="#_x0000_t7" style="width:3888;height:1152;left:6336;mso-wrap-style:square;position:absolute;top:6240;visibility:visible;v-text-anchor:top" adj="7114" fillcolor="#fffdfc" stroked="f">
                  <v:fill color2="#fc9" focus="50%" type="gradient"/>
                  <v:imagedata o:title="" embosscolor="shadow add(51)"/>
                  <v:shadow on="t" type="emboss" color="#997a5c" color2="shadow add(102)" offset="1pt,6pt" offset2="-1pt,-6pt"/>
                </v:shape>
                <v:shape id="Text Box 217" o:spid="_x0000_s1034" type="#_x0000_t202" style="width:2160;height:672;left:7056;mso-wrap-style:square;position:absolute;top:6528;visibility:visible;v-text-anchor:top" filled="f" fillcolor="#fffdfc" stroked="f">
                  <v:fill color2="#fc9" focus="50%" type="gradient"/>
                  <v:textbox>
                    <w:txbxContent>
                      <w:p w:rsidR="00A5430B" w:rsidP="002B7818" w14:paraId="3DE35BD0" w14:textId="77777777">
                        <w:r>
                          <w:t>Implementation and Operation</w:t>
                        </w:r>
                      </w:p>
                    </w:txbxContent>
                  </v:textbox>
                </v:shape>
                <v:shape id="AutoShape 218" o:spid="_x0000_s1035" type="#_x0000_t7" style="width:3888;height:1008;left:6360;mso-wrap-style:square;position:absolute;top:5232;visibility:visible;v-text-anchor:top" fillcolor="#fffdfc" stroked="f">
                  <v:fill color2="#fc9" focus="50%" type="gradient"/>
                  <v:imagedata o:title="" embosscolor="shadow add(51)"/>
                  <v:shadow on="t" type="emboss" color="#997a5c" color2="shadow add(102)" offset="1pt,6pt" offset2="-1pt,-6pt"/>
                </v:shape>
                <v:shape id="Text Box 219" o:spid="_x0000_s1036" type="#_x0000_t202" style="width:2304;height:432;left:7200;mso-wrap-style:square;position:absolute;top:5520;visibility:visible;v-text-anchor:top" filled="f" fillcolor="#fffdfc" stroked="f">
                  <v:fill color2="#fc9" focus="50%" type="gradient"/>
                  <v:textbox>
                    <w:txbxContent>
                      <w:p w:rsidR="00A5430B" w:rsidP="002B7818" w14:paraId="5B698F7E" w14:textId="77777777">
                        <w:r>
                          <w:t>Planning</w:t>
                        </w:r>
                      </w:p>
                    </w:txbxContent>
                  </v:textbox>
                </v:shape>
                <v:shape id="AutoShape 220" o:spid="_x0000_s1037" type="#_x0000_t7" style="width:3744;height:1008;left:6360;mso-wrap-style:square;position:absolute;top:4224;visibility:visible;v-text-anchor:top" fillcolor="#fffdfc" stroked="f">
                  <v:fill color2="#fc9" focus="50%" type="gradient"/>
                  <v:imagedata o:title="" embosscolor="shadow add(51)"/>
                  <v:shadow on="t" type="emboss" color="#997a5c" color2="shadow add(102)" offset="1pt,6pt" offset2="-1pt,-6pt"/>
                </v:shape>
                <v:shape id="Text Box 221" o:spid="_x0000_s1038" type="#_x0000_t202" style="width:2948;height:1077;left:7056;mso-wrap-style:square;position:absolute;top:4224;visibility:visible;v-text-anchor:top" filled="f" fillcolor="#fffdfc" stroked="f">
                  <v:fill color2="#fc9" focus="50%" type="gradient"/>
                  <v:textbox>
                    <w:txbxContent>
                      <w:p w:rsidR="00A5430B" w:rsidP="002B7818" w14:paraId="11296B7A" w14:textId="77777777">
                        <w:r>
                          <w:t>Management Commitment and Environmental Policy</w:t>
                        </w:r>
                      </w:p>
                    </w:txbxContent>
                  </v:textbox>
                </v:shape>
              </v:group>
            </w:pict>
          </mc:Fallback>
        </mc:AlternateContent>
      </w:r>
    </w:p>
    <w:p w:rsidR="00EB38B0" w:rsidP="002B7818" w14:paraId="36442979" w14:textId="77777777"/>
    <w:p w:rsidR="00EB38B0" w:rsidP="002B7818" w14:paraId="6FF7C8F7" w14:textId="77777777"/>
    <w:p w:rsidR="00EB38B0" w:rsidP="002B7818" w14:paraId="0FE5ACE9" w14:textId="77777777"/>
    <w:p w:rsidR="00EB38B0" w:rsidP="002B7818" w14:paraId="79271FD0" w14:textId="77777777"/>
    <w:p w:rsidR="008D4600" w:rsidP="002B7818" w14:paraId="6CFC5F1A" w14:textId="77777777"/>
    <w:p w:rsidR="00EB38B0" w:rsidP="002B7818" w14:paraId="28D9620E" w14:textId="77777777"/>
    <w:p w:rsidR="00EB38B0" w:rsidP="002B7818" w14:paraId="3693856F" w14:textId="77777777"/>
    <w:p w:rsidR="00EB38B0" w:rsidP="002B7818" w14:paraId="5472BEB3" w14:textId="77777777"/>
    <w:p w:rsidR="00EB38B0" w14:paraId="510ACEE4" w14:textId="77777777">
      <w:pPr>
        <w:jc w:val="left"/>
      </w:pPr>
      <w:r>
        <w:br w:type="page"/>
      </w:r>
    </w:p>
    <w:p w:rsidR="00EB38B0" w:rsidP="002B7818" w14:paraId="26AFCFF4" w14:textId="77777777">
      <w:r>
        <w:t xml:space="preserve">This model is also referred to as the Plan Do Check Act model.  </w:t>
      </w:r>
    </w:p>
    <w:p w:rsidR="00EB38B0" w:rsidP="002B7818" w14:paraId="41C99649" w14:textId="77777777"/>
    <w:p w:rsidR="00EB38B0" w:rsidP="00EB38B0" w14:paraId="6D9755C5" w14:textId="77777777">
      <w:pPr>
        <w:jc w:val="center"/>
      </w:pPr>
      <w:r w:rsidRPr="00EB38B0">
        <w:rPr>
          <w:noProof/>
        </w:rPr>
        <w:drawing>
          <wp:inline distT="0" distB="0" distL="0" distR="0">
            <wp:extent cx="2734310" cy="2363470"/>
            <wp:effectExtent l="0" t="0" r="8890"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Picture 1"/>
                    <pic:cNvPicPr>
                      <a:picLocks noChangeAspect="1" noChangeArrowheads="1"/>
                    </pic:cNvPicPr>
                  </pic:nvPicPr>
                  <pic:blipFill>
                    <a:blip xmlns:r="http://schemas.openxmlformats.org/officeDocument/2006/relationships" r:embed="rId2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734310" cy="2363470"/>
                    </a:xfrm>
                    <a:prstGeom prst="rect">
                      <a:avLst/>
                    </a:prstGeom>
                    <a:noFill/>
                    <a:ln>
                      <a:noFill/>
                    </a:ln>
                  </pic:spPr>
                </pic:pic>
              </a:graphicData>
            </a:graphic>
          </wp:inline>
        </w:drawing>
      </w:r>
    </w:p>
    <w:p w:rsidR="003148E0" w:rsidP="002B7818" w14:paraId="61C24BF1" w14:textId="77777777"/>
    <w:p w:rsidR="00EB38B0" w:rsidP="002B7818" w14:paraId="75E8539C" w14:textId="77777777">
      <w:r>
        <w:t>The tasks associated with each phase can be summarised as follow</w:t>
      </w:r>
    </w:p>
    <w:p w:rsidR="00EB38B0" w:rsidP="002B7818" w14:paraId="6CDC798F" w14:textId="77777777"/>
    <w:tbl>
      <w:tblPr>
        <w:tblStyle w:val="TableGrid"/>
        <w:tblW w:w="0" w:type="auto"/>
        <w:tblLook w:val="04A0"/>
      </w:tblPr>
      <w:tblGrid>
        <w:gridCol w:w="846"/>
        <w:gridCol w:w="5812"/>
        <w:gridCol w:w="2402"/>
      </w:tblGrid>
      <w:tr w14:paraId="235016FD" w14:textId="77777777" w:rsidTr="003148E0">
        <w:tblPrEx>
          <w:tblW w:w="0" w:type="auto"/>
          <w:tblLook w:val="04A0"/>
        </w:tblPrEx>
        <w:trPr>
          <w:trHeight w:val="794"/>
        </w:trPr>
        <w:tc>
          <w:tcPr>
            <w:tcW w:w="846" w:type="dxa"/>
            <w:shd w:val="clear" w:color="auto" w:fill="92D050"/>
            <w:vAlign w:val="center"/>
          </w:tcPr>
          <w:p w:rsidR="003148E0" w:rsidRPr="003148E0" w:rsidP="003148E0" w14:paraId="613066BF" w14:textId="77777777">
            <w:pPr>
              <w:autoSpaceDE w:val="0"/>
              <w:autoSpaceDN w:val="0"/>
              <w:adjustRightInd w:val="0"/>
              <w:jc w:val="left"/>
              <w:rPr>
                <w:b/>
                <w:color w:val="212225"/>
                <w:sz w:val="20"/>
                <w:szCs w:val="20"/>
              </w:rPr>
            </w:pPr>
            <w:r w:rsidRPr="003148E0">
              <w:rPr>
                <w:b/>
                <w:sz w:val="20"/>
                <w:szCs w:val="20"/>
              </w:rPr>
              <w:t>Cycle stage</w:t>
            </w:r>
          </w:p>
        </w:tc>
        <w:tc>
          <w:tcPr>
            <w:tcW w:w="5812" w:type="dxa"/>
            <w:shd w:val="clear" w:color="auto" w:fill="92D050"/>
            <w:vAlign w:val="center"/>
          </w:tcPr>
          <w:p w:rsidR="003148E0" w:rsidRPr="003148E0" w:rsidP="003148E0" w14:paraId="18E29AB6" w14:textId="77777777">
            <w:pPr>
              <w:autoSpaceDE w:val="0"/>
              <w:autoSpaceDN w:val="0"/>
              <w:adjustRightInd w:val="0"/>
              <w:jc w:val="center"/>
              <w:rPr>
                <w:b/>
                <w:color w:val="212225"/>
                <w:sz w:val="20"/>
                <w:szCs w:val="20"/>
              </w:rPr>
            </w:pPr>
            <w:r w:rsidRPr="003148E0">
              <w:rPr>
                <w:b/>
                <w:sz w:val="20"/>
                <w:szCs w:val="20"/>
              </w:rPr>
              <w:t>Management activities/steps</w:t>
            </w:r>
          </w:p>
        </w:tc>
        <w:tc>
          <w:tcPr>
            <w:tcW w:w="2402" w:type="dxa"/>
            <w:shd w:val="clear" w:color="auto" w:fill="92D050"/>
            <w:vAlign w:val="center"/>
          </w:tcPr>
          <w:p w:rsidR="003148E0" w:rsidRPr="003148E0" w:rsidP="003148E0" w14:paraId="4855EC1E" w14:textId="77777777">
            <w:pPr>
              <w:autoSpaceDE w:val="0"/>
              <w:autoSpaceDN w:val="0"/>
              <w:adjustRightInd w:val="0"/>
              <w:jc w:val="center"/>
              <w:rPr>
                <w:b/>
                <w:color w:val="212225"/>
                <w:sz w:val="20"/>
                <w:szCs w:val="20"/>
              </w:rPr>
            </w:pPr>
            <w:r w:rsidRPr="003148E0">
              <w:rPr>
                <w:b/>
                <w:sz w:val="20"/>
                <w:szCs w:val="20"/>
              </w:rPr>
              <w:t>Relevant environmental management tool</w:t>
            </w:r>
          </w:p>
        </w:tc>
      </w:tr>
      <w:tr w14:paraId="16144E57" w14:textId="77777777" w:rsidTr="003148E0">
        <w:tblPrEx>
          <w:tblW w:w="0" w:type="auto"/>
          <w:tblLook w:val="04A0"/>
        </w:tblPrEx>
        <w:trPr>
          <w:trHeight w:val="2381"/>
        </w:trPr>
        <w:tc>
          <w:tcPr>
            <w:tcW w:w="846" w:type="dxa"/>
            <w:vAlign w:val="center"/>
          </w:tcPr>
          <w:p w:rsidR="003148E0" w:rsidRPr="003148E0" w:rsidP="003148E0" w14:paraId="528EA474" w14:textId="77777777">
            <w:pPr>
              <w:jc w:val="left"/>
              <w:rPr>
                <w:b/>
                <w:color w:val="212225"/>
                <w:sz w:val="20"/>
                <w:szCs w:val="20"/>
              </w:rPr>
            </w:pPr>
            <w:r w:rsidRPr="003148E0">
              <w:rPr>
                <w:b/>
                <w:color w:val="212225"/>
                <w:sz w:val="20"/>
                <w:szCs w:val="20"/>
              </w:rPr>
              <w:t>Plan</w:t>
            </w:r>
          </w:p>
        </w:tc>
        <w:tc>
          <w:tcPr>
            <w:tcW w:w="5812" w:type="dxa"/>
            <w:vAlign w:val="center"/>
          </w:tcPr>
          <w:p w:rsidR="003148E0" w:rsidRPr="003148E0" w:rsidP="003148E0" w14:paraId="4547C6FD" w14:textId="77777777">
            <w:pPr>
              <w:pStyle w:val="ListParagraph"/>
              <w:numPr>
                <w:ilvl w:val="0"/>
                <w:numId w:val="19"/>
              </w:numPr>
              <w:autoSpaceDE w:val="0"/>
              <w:autoSpaceDN w:val="0"/>
              <w:adjustRightInd w:val="0"/>
              <w:spacing w:after="60"/>
              <w:ind w:left="459" w:hanging="425"/>
              <w:jc w:val="left"/>
              <w:rPr>
                <w:sz w:val="20"/>
                <w:szCs w:val="20"/>
              </w:rPr>
            </w:pPr>
            <w:r w:rsidRPr="003148E0">
              <w:rPr>
                <w:sz w:val="20"/>
                <w:szCs w:val="20"/>
              </w:rPr>
              <w:t>Identify priority issues (significant aspects)</w:t>
            </w:r>
          </w:p>
          <w:p w:rsidR="003148E0" w:rsidRPr="003148E0" w:rsidP="003148E0" w14:paraId="6DA9B15F" w14:textId="77777777">
            <w:pPr>
              <w:pStyle w:val="ListParagraph"/>
              <w:numPr>
                <w:ilvl w:val="0"/>
                <w:numId w:val="19"/>
              </w:numPr>
              <w:autoSpaceDE w:val="0"/>
              <w:autoSpaceDN w:val="0"/>
              <w:adjustRightInd w:val="0"/>
              <w:spacing w:after="60"/>
              <w:ind w:left="459" w:hanging="425"/>
              <w:jc w:val="left"/>
              <w:rPr>
                <w:color w:val="212225"/>
                <w:sz w:val="20"/>
                <w:szCs w:val="20"/>
              </w:rPr>
            </w:pPr>
            <w:r w:rsidRPr="003148E0">
              <w:rPr>
                <w:color w:val="212225"/>
                <w:sz w:val="20"/>
                <w:szCs w:val="20"/>
              </w:rPr>
              <w:t>Establish/modify policy to address issues</w:t>
            </w:r>
          </w:p>
          <w:p w:rsidR="003148E0" w:rsidRPr="003148E0" w:rsidP="003148E0" w14:paraId="22068512" w14:textId="77777777">
            <w:pPr>
              <w:pStyle w:val="ListParagraph"/>
              <w:numPr>
                <w:ilvl w:val="0"/>
                <w:numId w:val="19"/>
              </w:numPr>
              <w:autoSpaceDE w:val="0"/>
              <w:autoSpaceDN w:val="0"/>
              <w:adjustRightInd w:val="0"/>
              <w:spacing w:after="60"/>
              <w:ind w:left="459" w:hanging="425"/>
              <w:jc w:val="left"/>
              <w:rPr>
                <w:color w:val="212225"/>
                <w:sz w:val="20"/>
                <w:szCs w:val="20"/>
              </w:rPr>
            </w:pPr>
            <w:r w:rsidRPr="003148E0">
              <w:rPr>
                <w:color w:val="212225"/>
                <w:sz w:val="20"/>
                <w:szCs w:val="20"/>
              </w:rPr>
              <w:t>Identify performance standards/improvement opportunities (legal requirements, best practice solutions)</w:t>
            </w:r>
          </w:p>
          <w:p w:rsidR="003148E0" w:rsidRPr="003148E0" w:rsidP="003148E0" w14:paraId="6F2BCB3E" w14:textId="77777777">
            <w:pPr>
              <w:pStyle w:val="ListParagraph"/>
              <w:numPr>
                <w:ilvl w:val="0"/>
                <w:numId w:val="19"/>
              </w:numPr>
              <w:autoSpaceDE w:val="0"/>
              <w:autoSpaceDN w:val="0"/>
              <w:adjustRightInd w:val="0"/>
              <w:spacing w:after="60"/>
              <w:ind w:left="459" w:hanging="425"/>
              <w:jc w:val="left"/>
              <w:rPr>
                <w:color w:val="212225"/>
                <w:sz w:val="20"/>
                <w:szCs w:val="20"/>
              </w:rPr>
            </w:pPr>
            <w:r w:rsidRPr="003148E0">
              <w:rPr>
                <w:color w:val="212225"/>
                <w:sz w:val="20"/>
                <w:szCs w:val="20"/>
              </w:rPr>
              <w:t>Allocate specific responsibilities</w:t>
            </w:r>
          </w:p>
          <w:p w:rsidR="003148E0" w:rsidRPr="003148E0" w:rsidP="003148E0" w14:paraId="7E210334" w14:textId="77777777">
            <w:pPr>
              <w:pStyle w:val="ListParagraph"/>
              <w:numPr>
                <w:ilvl w:val="0"/>
                <w:numId w:val="19"/>
              </w:numPr>
              <w:autoSpaceDE w:val="0"/>
              <w:autoSpaceDN w:val="0"/>
              <w:adjustRightInd w:val="0"/>
              <w:spacing w:after="60"/>
              <w:ind w:left="459" w:hanging="425"/>
              <w:jc w:val="left"/>
              <w:rPr>
                <w:color w:val="212225"/>
                <w:sz w:val="20"/>
                <w:szCs w:val="20"/>
              </w:rPr>
            </w:pPr>
            <w:r w:rsidRPr="003148E0">
              <w:rPr>
                <w:color w:val="212225"/>
                <w:sz w:val="20"/>
                <w:szCs w:val="20"/>
              </w:rPr>
              <w:t>Set objectives and targets to meet performance levels</w:t>
            </w:r>
          </w:p>
          <w:p w:rsidR="003148E0" w:rsidRPr="003148E0" w:rsidP="003148E0" w14:paraId="5384E17E" w14:textId="77777777">
            <w:pPr>
              <w:pStyle w:val="ListParagraph"/>
              <w:numPr>
                <w:ilvl w:val="0"/>
                <w:numId w:val="19"/>
              </w:numPr>
              <w:autoSpaceDE w:val="0"/>
              <w:autoSpaceDN w:val="0"/>
              <w:adjustRightInd w:val="0"/>
              <w:spacing w:after="60"/>
              <w:ind w:left="459" w:hanging="425"/>
              <w:jc w:val="left"/>
              <w:rPr>
                <w:color w:val="212225"/>
                <w:sz w:val="20"/>
                <w:szCs w:val="20"/>
              </w:rPr>
            </w:pPr>
            <w:r w:rsidRPr="003148E0">
              <w:rPr>
                <w:color w:val="212225"/>
                <w:sz w:val="20"/>
                <w:szCs w:val="20"/>
              </w:rPr>
              <w:t>Prepare action plans, programmes and procedures for achieving performance/meeting objectives and targets.</w:t>
            </w:r>
          </w:p>
        </w:tc>
        <w:tc>
          <w:tcPr>
            <w:tcW w:w="2402" w:type="dxa"/>
            <w:vAlign w:val="center"/>
          </w:tcPr>
          <w:p w:rsidR="003148E0" w:rsidRPr="003148E0" w:rsidP="003148E0" w14:paraId="2BCB8580" w14:textId="77777777">
            <w:pPr>
              <w:autoSpaceDE w:val="0"/>
              <w:autoSpaceDN w:val="0"/>
              <w:adjustRightInd w:val="0"/>
              <w:jc w:val="left"/>
              <w:rPr>
                <w:color w:val="212225"/>
                <w:sz w:val="20"/>
                <w:szCs w:val="20"/>
              </w:rPr>
            </w:pPr>
            <w:r w:rsidRPr="003148E0">
              <w:rPr>
                <w:color w:val="212225"/>
                <w:sz w:val="20"/>
                <w:szCs w:val="20"/>
              </w:rPr>
              <w:t>Environmental review (initial or subsequent)</w:t>
            </w:r>
          </w:p>
          <w:p w:rsidR="003148E0" w:rsidRPr="003148E0" w:rsidP="003148E0" w14:paraId="39CD5A77" w14:textId="77777777">
            <w:pPr>
              <w:jc w:val="left"/>
              <w:rPr>
                <w:color w:val="212225"/>
                <w:sz w:val="20"/>
                <w:szCs w:val="20"/>
              </w:rPr>
            </w:pPr>
          </w:p>
        </w:tc>
      </w:tr>
      <w:tr w14:paraId="3C337A25" w14:textId="77777777" w:rsidTr="003148E0">
        <w:tblPrEx>
          <w:tblW w:w="0" w:type="auto"/>
          <w:tblLook w:val="04A0"/>
        </w:tblPrEx>
        <w:trPr>
          <w:trHeight w:val="624"/>
        </w:trPr>
        <w:tc>
          <w:tcPr>
            <w:tcW w:w="846" w:type="dxa"/>
            <w:vAlign w:val="center"/>
          </w:tcPr>
          <w:p w:rsidR="003148E0" w:rsidRPr="003148E0" w:rsidP="003148E0" w14:paraId="240E218B" w14:textId="77777777">
            <w:pPr>
              <w:jc w:val="left"/>
              <w:rPr>
                <w:b/>
                <w:color w:val="212225"/>
                <w:sz w:val="20"/>
                <w:szCs w:val="20"/>
              </w:rPr>
            </w:pPr>
            <w:r w:rsidRPr="003148E0">
              <w:rPr>
                <w:b/>
                <w:color w:val="212225"/>
                <w:sz w:val="20"/>
                <w:szCs w:val="20"/>
              </w:rPr>
              <w:t>Do</w:t>
            </w:r>
          </w:p>
        </w:tc>
        <w:tc>
          <w:tcPr>
            <w:tcW w:w="5812" w:type="dxa"/>
            <w:vAlign w:val="center"/>
          </w:tcPr>
          <w:p w:rsidR="003148E0" w:rsidRPr="003148E0" w:rsidP="003148E0" w14:paraId="4D29A557" w14:textId="77777777">
            <w:pPr>
              <w:jc w:val="left"/>
              <w:rPr>
                <w:color w:val="212225"/>
                <w:sz w:val="20"/>
                <w:szCs w:val="20"/>
              </w:rPr>
            </w:pPr>
            <w:r w:rsidRPr="003148E0">
              <w:rPr>
                <w:color w:val="212225"/>
                <w:sz w:val="20"/>
                <w:szCs w:val="20"/>
              </w:rPr>
              <w:t>Those responsible implement plans, programmes and procedures Standards and procedures</w:t>
            </w:r>
          </w:p>
        </w:tc>
        <w:tc>
          <w:tcPr>
            <w:tcW w:w="2402" w:type="dxa"/>
            <w:vAlign w:val="center"/>
          </w:tcPr>
          <w:p w:rsidR="003148E0" w:rsidRPr="003148E0" w:rsidP="003148E0" w14:paraId="51B8DE42" w14:textId="77777777">
            <w:pPr>
              <w:jc w:val="left"/>
              <w:rPr>
                <w:color w:val="212225"/>
                <w:sz w:val="20"/>
                <w:szCs w:val="20"/>
              </w:rPr>
            </w:pPr>
            <w:r>
              <w:rPr>
                <w:color w:val="212225"/>
                <w:sz w:val="20"/>
                <w:szCs w:val="20"/>
              </w:rPr>
              <w:t>Standards &amp; procedures</w:t>
            </w:r>
          </w:p>
        </w:tc>
      </w:tr>
      <w:tr w14:paraId="583B1977" w14:textId="77777777" w:rsidTr="003148E0">
        <w:tblPrEx>
          <w:tblW w:w="0" w:type="auto"/>
          <w:tblLook w:val="04A0"/>
        </w:tblPrEx>
        <w:trPr>
          <w:trHeight w:val="1134"/>
        </w:trPr>
        <w:tc>
          <w:tcPr>
            <w:tcW w:w="846" w:type="dxa"/>
            <w:vAlign w:val="center"/>
          </w:tcPr>
          <w:p w:rsidR="003148E0" w:rsidRPr="003148E0" w:rsidP="003148E0" w14:paraId="1DE1B410" w14:textId="77777777">
            <w:pPr>
              <w:jc w:val="left"/>
              <w:rPr>
                <w:b/>
                <w:color w:val="212225"/>
                <w:sz w:val="20"/>
                <w:szCs w:val="20"/>
              </w:rPr>
            </w:pPr>
            <w:r w:rsidRPr="003148E0">
              <w:rPr>
                <w:b/>
                <w:color w:val="212225"/>
                <w:sz w:val="20"/>
                <w:szCs w:val="20"/>
              </w:rPr>
              <w:t>Check</w:t>
            </w:r>
          </w:p>
        </w:tc>
        <w:tc>
          <w:tcPr>
            <w:tcW w:w="5812" w:type="dxa"/>
            <w:vAlign w:val="center"/>
          </w:tcPr>
          <w:p w:rsidR="003148E0" w:rsidRPr="003148E0" w:rsidP="003148E0" w14:paraId="76C57C63" w14:textId="77777777">
            <w:pPr>
              <w:pStyle w:val="ListParagraph"/>
              <w:numPr>
                <w:ilvl w:val="0"/>
                <w:numId w:val="20"/>
              </w:numPr>
              <w:autoSpaceDE w:val="0"/>
              <w:autoSpaceDN w:val="0"/>
              <w:adjustRightInd w:val="0"/>
              <w:ind w:left="459" w:hanging="425"/>
              <w:jc w:val="left"/>
              <w:rPr>
                <w:color w:val="212225"/>
                <w:sz w:val="20"/>
                <w:szCs w:val="20"/>
              </w:rPr>
            </w:pPr>
            <w:r w:rsidRPr="003148E0">
              <w:rPr>
                <w:color w:val="212225"/>
                <w:sz w:val="20"/>
                <w:szCs w:val="20"/>
              </w:rPr>
              <w:t>Monitor results</w:t>
            </w:r>
          </w:p>
          <w:p w:rsidR="003148E0" w:rsidRPr="003148E0" w:rsidP="003148E0" w14:paraId="1141D31C" w14:textId="77777777">
            <w:pPr>
              <w:pStyle w:val="ListParagraph"/>
              <w:numPr>
                <w:ilvl w:val="0"/>
                <w:numId w:val="20"/>
              </w:numPr>
              <w:autoSpaceDE w:val="0"/>
              <w:autoSpaceDN w:val="0"/>
              <w:adjustRightInd w:val="0"/>
              <w:ind w:left="459" w:hanging="425"/>
              <w:jc w:val="left"/>
              <w:rPr>
                <w:color w:val="212225"/>
                <w:sz w:val="20"/>
                <w:szCs w:val="20"/>
              </w:rPr>
            </w:pPr>
            <w:r w:rsidRPr="003148E0">
              <w:rPr>
                <w:color w:val="212225"/>
                <w:sz w:val="20"/>
                <w:szCs w:val="20"/>
              </w:rPr>
              <w:t>Evaluate performance against policy aims, objectives, targets, plans, programmes and procedures</w:t>
            </w:r>
          </w:p>
          <w:p w:rsidR="003148E0" w:rsidRPr="003148E0" w:rsidP="003148E0" w14:paraId="254C9770" w14:textId="77777777">
            <w:pPr>
              <w:pStyle w:val="ListParagraph"/>
              <w:numPr>
                <w:ilvl w:val="0"/>
                <w:numId w:val="20"/>
              </w:numPr>
              <w:ind w:left="459" w:hanging="425"/>
              <w:jc w:val="left"/>
              <w:rPr>
                <w:color w:val="212225"/>
                <w:sz w:val="20"/>
                <w:szCs w:val="20"/>
              </w:rPr>
            </w:pPr>
            <w:r w:rsidRPr="003148E0">
              <w:rPr>
                <w:color w:val="212225"/>
                <w:sz w:val="20"/>
                <w:szCs w:val="20"/>
              </w:rPr>
              <w:t xml:space="preserve">Determine reasons for deviations, </w:t>
            </w:r>
            <w:r w:rsidRPr="003148E0" w:rsidR="004B0E0C">
              <w:rPr>
                <w:color w:val="212225"/>
                <w:sz w:val="20"/>
                <w:szCs w:val="20"/>
              </w:rPr>
              <w:t>e.g.</w:t>
            </w:r>
            <w:r w:rsidRPr="003148E0">
              <w:rPr>
                <w:color w:val="212225"/>
                <w:sz w:val="20"/>
                <w:szCs w:val="20"/>
              </w:rPr>
              <w:t xml:space="preserve"> non-conformances</w:t>
            </w:r>
          </w:p>
        </w:tc>
        <w:tc>
          <w:tcPr>
            <w:tcW w:w="2402" w:type="dxa"/>
            <w:vAlign w:val="center"/>
          </w:tcPr>
          <w:p w:rsidR="003148E0" w:rsidRPr="003148E0" w:rsidP="003148E0" w14:paraId="065A7B5C" w14:textId="77777777">
            <w:pPr>
              <w:autoSpaceDE w:val="0"/>
              <w:autoSpaceDN w:val="0"/>
              <w:adjustRightInd w:val="0"/>
              <w:jc w:val="left"/>
              <w:rPr>
                <w:color w:val="212225"/>
                <w:sz w:val="20"/>
                <w:szCs w:val="20"/>
              </w:rPr>
            </w:pPr>
            <w:r w:rsidRPr="003148E0">
              <w:rPr>
                <w:color w:val="212225"/>
                <w:sz w:val="20"/>
                <w:szCs w:val="20"/>
              </w:rPr>
              <w:t xml:space="preserve">Environmental monitoring </w:t>
            </w:r>
            <w:r>
              <w:rPr>
                <w:color w:val="212225"/>
                <w:sz w:val="20"/>
                <w:szCs w:val="20"/>
              </w:rPr>
              <w:t>&amp;</w:t>
            </w:r>
            <w:r w:rsidRPr="003148E0">
              <w:rPr>
                <w:color w:val="212225"/>
                <w:sz w:val="20"/>
                <w:szCs w:val="20"/>
              </w:rPr>
              <w:t xml:space="preserve"> management audit</w:t>
            </w:r>
          </w:p>
        </w:tc>
      </w:tr>
      <w:tr w14:paraId="5462E0B6" w14:textId="77777777" w:rsidTr="003148E0">
        <w:tblPrEx>
          <w:tblW w:w="0" w:type="auto"/>
          <w:tblLook w:val="04A0"/>
        </w:tblPrEx>
        <w:trPr>
          <w:trHeight w:val="1928"/>
        </w:trPr>
        <w:tc>
          <w:tcPr>
            <w:tcW w:w="846" w:type="dxa"/>
            <w:vAlign w:val="center"/>
          </w:tcPr>
          <w:p w:rsidR="003148E0" w:rsidRPr="003148E0" w:rsidP="003148E0" w14:paraId="6E4CC80A" w14:textId="77777777">
            <w:pPr>
              <w:jc w:val="left"/>
              <w:rPr>
                <w:b/>
                <w:color w:val="212225"/>
                <w:sz w:val="20"/>
                <w:szCs w:val="20"/>
              </w:rPr>
            </w:pPr>
            <w:r w:rsidRPr="003148E0">
              <w:rPr>
                <w:b/>
                <w:color w:val="212225"/>
                <w:sz w:val="20"/>
                <w:szCs w:val="20"/>
              </w:rPr>
              <w:t>Act</w:t>
            </w:r>
          </w:p>
        </w:tc>
        <w:tc>
          <w:tcPr>
            <w:tcW w:w="5812" w:type="dxa"/>
            <w:vAlign w:val="center"/>
          </w:tcPr>
          <w:p w:rsidR="003148E0" w:rsidRPr="003148E0" w:rsidP="003148E0" w14:paraId="12A3115C" w14:textId="77777777">
            <w:pPr>
              <w:pStyle w:val="ListParagraph"/>
              <w:numPr>
                <w:ilvl w:val="0"/>
                <w:numId w:val="21"/>
              </w:numPr>
              <w:autoSpaceDE w:val="0"/>
              <w:autoSpaceDN w:val="0"/>
              <w:adjustRightInd w:val="0"/>
              <w:ind w:left="459" w:hanging="459"/>
              <w:jc w:val="left"/>
              <w:rPr>
                <w:color w:val="212225"/>
                <w:sz w:val="20"/>
                <w:szCs w:val="20"/>
              </w:rPr>
            </w:pPr>
            <w:r w:rsidRPr="003148E0">
              <w:rPr>
                <w:color w:val="212225"/>
                <w:sz w:val="20"/>
                <w:szCs w:val="20"/>
              </w:rPr>
              <w:t>Take corrective action for non-conformances</w:t>
            </w:r>
          </w:p>
          <w:p w:rsidR="003148E0" w:rsidRPr="003148E0" w:rsidP="003148E0" w14:paraId="14DDB54A" w14:textId="77777777">
            <w:pPr>
              <w:pStyle w:val="ListParagraph"/>
              <w:numPr>
                <w:ilvl w:val="0"/>
                <w:numId w:val="21"/>
              </w:numPr>
              <w:autoSpaceDE w:val="0"/>
              <w:autoSpaceDN w:val="0"/>
              <w:adjustRightInd w:val="0"/>
              <w:ind w:left="459" w:hanging="459"/>
              <w:jc w:val="left"/>
              <w:rPr>
                <w:color w:val="212225"/>
                <w:sz w:val="20"/>
                <w:szCs w:val="20"/>
              </w:rPr>
            </w:pPr>
            <w:r w:rsidRPr="003148E0">
              <w:rPr>
                <w:color w:val="212225"/>
                <w:sz w:val="20"/>
                <w:szCs w:val="20"/>
              </w:rPr>
              <w:t>Consider performance and adequacy of system elements in delivering desired performance</w:t>
            </w:r>
          </w:p>
          <w:p w:rsidR="003148E0" w:rsidRPr="003148E0" w:rsidP="003148E0" w14:paraId="18809A92" w14:textId="77777777">
            <w:pPr>
              <w:pStyle w:val="ListParagraph"/>
              <w:numPr>
                <w:ilvl w:val="0"/>
                <w:numId w:val="21"/>
              </w:numPr>
              <w:autoSpaceDE w:val="0"/>
              <w:autoSpaceDN w:val="0"/>
              <w:adjustRightInd w:val="0"/>
              <w:ind w:left="459" w:hanging="459"/>
              <w:jc w:val="left"/>
              <w:rPr>
                <w:color w:val="212225"/>
                <w:sz w:val="20"/>
                <w:szCs w:val="20"/>
              </w:rPr>
            </w:pPr>
            <w:r w:rsidRPr="003148E0">
              <w:rPr>
                <w:color w:val="212225"/>
                <w:sz w:val="20"/>
                <w:szCs w:val="20"/>
              </w:rPr>
              <w:t>Ensure changing circumstances are identified</w:t>
            </w:r>
          </w:p>
          <w:p w:rsidR="003148E0" w:rsidRPr="003148E0" w:rsidP="003148E0" w14:paraId="18B69FD8" w14:textId="77777777">
            <w:pPr>
              <w:pStyle w:val="ListParagraph"/>
              <w:numPr>
                <w:ilvl w:val="0"/>
                <w:numId w:val="21"/>
              </w:numPr>
              <w:autoSpaceDE w:val="0"/>
              <w:autoSpaceDN w:val="0"/>
              <w:adjustRightInd w:val="0"/>
              <w:ind w:left="459" w:hanging="459"/>
              <w:jc w:val="left"/>
              <w:rPr>
                <w:color w:val="212225"/>
                <w:sz w:val="20"/>
                <w:szCs w:val="20"/>
              </w:rPr>
            </w:pPr>
            <w:r w:rsidRPr="003148E0">
              <w:rPr>
                <w:color w:val="212225"/>
                <w:sz w:val="20"/>
                <w:szCs w:val="20"/>
              </w:rPr>
              <w:t>Modify system elements: policy; objectives and targets; responsibilities; plans; programmes; procedures, as necessary</w:t>
            </w:r>
          </w:p>
        </w:tc>
        <w:tc>
          <w:tcPr>
            <w:tcW w:w="2402" w:type="dxa"/>
            <w:vAlign w:val="center"/>
          </w:tcPr>
          <w:p w:rsidR="003148E0" w:rsidRPr="003148E0" w:rsidP="003148E0" w14:paraId="311EDBEA" w14:textId="77777777">
            <w:pPr>
              <w:autoSpaceDE w:val="0"/>
              <w:autoSpaceDN w:val="0"/>
              <w:adjustRightInd w:val="0"/>
              <w:jc w:val="left"/>
              <w:rPr>
                <w:color w:val="212225"/>
                <w:sz w:val="20"/>
                <w:szCs w:val="20"/>
              </w:rPr>
            </w:pPr>
            <w:r w:rsidRPr="003148E0">
              <w:rPr>
                <w:color w:val="212225"/>
                <w:sz w:val="20"/>
                <w:szCs w:val="20"/>
              </w:rPr>
              <w:t>Management review</w:t>
            </w:r>
          </w:p>
          <w:p w:rsidR="003148E0" w:rsidRPr="003148E0" w:rsidP="003148E0" w14:paraId="07E76D90" w14:textId="77777777">
            <w:pPr>
              <w:jc w:val="left"/>
              <w:rPr>
                <w:color w:val="212225"/>
                <w:sz w:val="20"/>
                <w:szCs w:val="20"/>
              </w:rPr>
            </w:pPr>
          </w:p>
        </w:tc>
      </w:tr>
    </w:tbl>
    <w:p w:rsidR="003148E0" w:rsidRPr="001F4BFA" w:rsidP="003148E0" w14:paraId="7053972E" w14:textId="77777777">
      <w:pPr>
        <w:jc w:val="left"/>
      </w:pPr>
    </w:p>
    <w:p w:rsidR="008D4600" w:rsidRPr="002B7818" w:rsidP="002B7818" w14:paraId="51DBC395" w14:textId="77777777">
      <w:pPr>
        <w:pStyle w:val="Heading1"/>
      </w:pPr>
      <w:bookmarkStart w:id="12" w:name="_Toc301870930"/>
      <w:bookmarkStart w:id="13" w:name="_Toc426973610"/>
      <w:r w:rsidRPr="002B7818">
        <w:t>ENVIRONMENTAL POLICY STATEMENT</w:t>
      </w:r>
      <w:bookmarkEnd w:id="8"/>
      <w:bookmarkEnd w:id="12"/>
      <w:bookmarkEnd w:id="13"/>
    </w:p>
    <w:p w:rsidR="008D4600" w:rsidRPr="002B7818" w:rsidP="002B7818" w14:paraId="76EB1F57" w14:textId="77777777">
      <w:pPr>
        <w:rPr>
          <w:sz w:val="20"/>
          <w:szCs w:val="20"/>
        </w:rPr>
      </w:pPr>
      <w:r w:rsidRPr="002B7818">
        <w:rPr>
          <w:sz w:val="20"/>
          <w:szCs w:val="20"/>
        </w:rPr>
        <w:t>The company is committed to protecting the environment by complying with all relevant UK legislation, meeting national standards relating to the environment and in accordance with best working practices currently in use by the industry. This is an ongoing commitment which requires working procedures to be frequently reviewed and adapted to reflect the continual changes to ensure the company is at the forefront of the changes with regards to environmental protection.</w:t>
      </w:r>
    </w:p>
    <w:p w:rsidR="008D4600" w:rsidRPr="002B7818" w:rsidP="002B7818" w14:paraId="351E423E" w14:textId="77777777">
      <w:pPr>
        <w:rPr>
          <w:sz w:val="20"/>
          <w:szCs w:val="20"/>
        </w:rPr>
      </w:pPr>
    </w:p>
    <w:p w:rsidR="008D4600" w:rsidRPr="002B7818" w:rsidP="002B7818" w14:paraId="64E02541" w14:textId="77777777">
      <w:pPr>
        <w:rPr>
          <w:sz w:val="20"/>
          <w:szCs w:val="20"/>
        </w:rPr>
      </w:pPr>
      <w:r w:rsidRPr="002B7818">
        <w:rPr>
          <w:sz w:val="20"/>
          <w:szCs w:val="20"/>
        </w:rPr>
        <w:t>The company uses the word environment to cover natural environment and ecosystems as well as the built environment and the effect the company’s operations can have on people’s lives and heritage. This pledge to environmental protection is further extended to protect the health &amp; safety of employees and the public in general so that the company’s impact on people’s environment is beneficial and not harmful.</w:t>
      </w:r>
    </w:p>
    <w:p w:rsidR="008D4600" w:rsidRPr="002B7818" w:rsidP="002B7818" w14:paraId="06021B90" w14:textId="77777777">
      <w:pPr>
        <w:rPr>
          <w:sz w:val="20"/>
          <w:szCs w:val="20"/>
        </w:rPr>
      </w:pPr>
    </w:p>
    <w:p w:rsidR="008D4600" w:rsidRPr="002B7818" w:rsidP="002B7818" w14:paraId="19E81AD6" w14:textId="77777777">
      <w:pPr>
        <w:rPr>
          <w:sz w:val="20"/>
          <w:szCs w:val="20"/>
        </w:rPr>
      </w:pPr>
      <w:r w:rsidRPr="002B7818">
        <w:rPr>
          <w:sz w:val="20"/>
          <w:szCs w:val="20"/>
        </w:rPr>
        <w:t>To achieve these objectives the company will:</w:t>
      </w:r>
    </w:p>
    <w:p w:rsidR="008D4600" w:rsidRPr="002B7818" w:rsidP="002B7818" w14:paraId="785A4E11" w14:textId="77777777">
      <w:pPr>
        <w:rPr>
          <w:sz w:val="16"/>
          <w:szCs w:val="16"/>
        </w:rPr>
      </w:pPr>
    </w:p>
    <w:p w:rsidR="008D4600" w:rsidRPr="002B7818" w:rsidP="002B7818" w14:paraId="3B71E992" w14:textId="77777777">
      <w:pPr>
        <w:pStyle w:val="Style1"/>
        <w:rPr>
          <w:sz w:val="20"/>
          <w:szCs w:val="20"/>
        </w:rPr>
      </w:pPr>
      <w:r w:rsidRPr="002B7818">
        <w:rPr>
          <w:sz w:val="20"/>
          <w:szCs w:val="20"/>
        </w:rPr>
        <w:t xml:space="preserve">Fully comply with current legislation, our own company operating procedures and/or clients operating procedures to ensure the highest standards are obtained. The company is not satisfied with merely satisfying minimum legal requirements but will be </w:t>
      </w:r>
      <w:r w:rsidRPr="002B7818" w:rsidR="004B0E0C">
        <w:rPr>
          <w:sz w:val="20"/>
          <w:szCs w:val="20"/>
        </w:rPr>
        <w:t>proactive</w:t>
      </w:r>
      <w:r w:rsidRPr="002B7818">
        <w:rPr>
          <w:sz w:val="20"/>
          <w:szCs w:val="20"/>
        </w:rPr>
        <w:t xml:space="preserve"> with its clients in setting and achieving higher standards when practicable.</w:t>
      </w:r>
    </w:p>
    <w:p w:rsidR="008D4600" w:rsidRPr="006941D6" w:rsidP="002B7818" w14:paraId="1C1A6893" w14:textId="77777777">
      <w:pPr>
        <w:pStyle w:val="Style1"/>
        <w:rPr>
          <w:sz w:val="20"/>
          <w:szCs w:val="20"/>
        </w:rPr>
      </w:pPr>
      <w:r w:rsidRPr="006941D6">
        <w:rPr>
          <w:sz w:val="20"/>
          <w:szCs w:val="20"/>
        </w:rPr>
        <w:t xml:space="preserve">Ensure any </w:t>
      </w:r>
      <w:r w:rsidRPr="006941D6" w:rsidR="002B7818">
        <w:rPr>
          <w:sz w:val="20"/>
          <w:szCs w:val="20"/>
        </w:rPr>
        <w:t>sub-contractors</w:t>
      </w:r>
      <w:r w:rsidRPr="006941D6">
        <w:rPr>
          <w:sz w:val="20"/>
          <w:szCs w:val="20"/>
        </w:rPr>
        <w:t xml:space="preserve"> working under the company’s control also follow similar standards and attitudes.</w:t>
      </w:r>
    </w:p>
    <w:p w:rsidR="008D4600" w:rsidRPr="006941D6" w:rsidP="002B7818" w14:paraId="3C2A7D69" w14:textId="77777777">
      <w:pPr>
        <w:pStyle w:val="Style1"/>
        <w:rPr>
          <w:sz w:val="20"/>
          <w:szCs w:val="20"/>
        </w:rPr>
      </w:pPr>
      <w:r w:rsidRPr="006941D6">
        <w:rPr>
          <w:sz w:val="20"/>
          <w:szCs w:val="20"/>
        </w:rPr>
        <w:t>Ensure company staff are aware of environmental issues and the procedures they must follow.</w:t>
      </w:r>
    </w:p>
    <w:p w:rsidR="008D4600" w:rsidRPr="002B7818" w:rsidP="002B7818" w14:paraId="4519ECDA" w14:textId="77777777">
      <w:pPr>
        <w:pStyle w:val="Style1"/>
        <w:rPr>
          <w:sz w:val="20"/>
          <w:szCs w:val="20"/>
        </w:rPr>
      </w:pPr>
      <w:r w:rsidRPr="002B7818">
        <w:rPr>
          <w:sz w:val="20"/>
          <w:szCs w:val="20"/>
        </w:rPr>
        <w:t xml:space="preserve">Minimising the impact of the company’s activities by adopting best practices that are available at that time. </w:t>
      </w:r>
      <w:r w:rsidR="006941D6">
        <w:rPr>
          <w:sz w:val="20"/>
          <w:szCs w:val="20"/>
        </w:rPr>
        <w:t xml:space="preserve"> </w:t>
      </w:r>
      <w:r w:rsidRPr="002B7818">
        <w:rPr>
          <w:sz w:val="20"/>
          <w:szCs w:val="20"/>
        </w:rPr>
        <w:t xml:space="preserve">This maxim will be applied to all aspects of the company’s activities including design, site operations, </w:t>
      </w:r>
      <w:r w:rsidRPr="002B7818" w:rsidR="006941D6">
        <w:rPr>
          <w:sz w:val="20"/>
          <w:szCs w:val="20"/>
        </w:rPr>
        <w:t xml:space="preserve">selection and use </w:t>
      </w:r>
      <w:r w:rsidR="006941D6">
        <w:rPr>
          <w:sz w:val="20"/>
          <w:szCs w:val="20"/>
        </w:rPr>
        <w:t xml:space="preserve">of </w:t>
      </w:r>
      <w:r w:rsidRPr="002B7818">
        <w:rPr>
          <w:sz w:val="20"/>
          <w:szCs w:val="20"/>
        </w:rPr>
        <w:t>plant &amp; transport</w:t>
      </w:r>
      <w:r w:rsidR="006941D6">
        <w:rPr>
          <w:sz w:val="20"/>
          <w:szCs w:val="20"/>
        </w:rPr>
        <w:t>,</w:t>
      </w:r>
      <w:r w:rsidRPr="002B7818">
        <w:rPr>
          <w:sz w:val="20"/>
          <w:szCs w:val="20"/>
        </w:rPr>
        <w:t xml:space="preserve"> energy efficiency, re-use and recycling options, and waste minimisation</w:t>
      </w:r>
    </w:p>
    <w:p w:rsidR="008D4600" w:rsidRPr="002B7818" w:rsidP="002B7818" w14:paraId="0EA03A85" w14:textId="77777777">
      <w:pPr>
        <w:pStyle w:val="Style1"/>
        <w:rPr>
          <w:sz w:val="20"/>
          <w:szCs w:val="20"/>
        </w:rPr>
      </w:pPr>
      <w:r w:rsidRPr="002B7818">
        <w:rPr>
          <w:sz w:val="20"/>
          <w:szCs w:val="20"/>
        </w:rPr>
        <w:t>Ensure that adequate resources are made available to fully implement the objectives of this policy.</w:t>
      </w:r>
    </w:p>
    <w:p w:rsidR="008D4600" w:rsidRPr="002B7818" w:rsidP="002B7818" w14:paraId="33F1B332" w14:textId="77777777">
      <w:pPr>
        <w:rPr>
          <w:sz w:val="20"/>
          <w:szCs w:val="20"/>
        </w:rPr>
      </w:pPr>
    </w:p>
    <w:p w:rsidR="008D4600" w:rsidRPr="002B7818" w:rsidP="002B7818" w14:paraId="5A744574" w14:textId="77777777">
      <w:pPr>
        <w:rPr>
          <w:sz w:val="20"/>
          <w:szCs w:val="20"/>
        </w:rPr>
      </w:pPr>
      <w:r w:rsidRPr="002B7818">
        <w:rPr>
          <w:sz w:val="20"/>
          <w:szCs w:val="20"/>
        </w:rPr>
        <w:t>With regards to fixed location operations, the company will carry out an environmental impact assessment of the premises and activities and produce an action plan covering what changes can be made to reduce the effect.</w:t>
      </w:r>
    </w:p>
    <w:p w:rsidR="008D4600" w:rsidRPr="002B7818" w:rsidP="002B7818" w14:paraId="39994723" w14:textId="77777777">
      <w:pPr>
        <w:rPr>
          <w:sz w:val="20"/>
          <w:szCs w:val="20"/>
        </w:rPr>
      </w:pPr>
    </w:p>
    <w:p w:rsidR="008D4600" w:rsidRPr="002B7818" w:rsidP="002B7818" w14:paraId="484AD4F1" w14:textId="77777777">
      <w:pPr>
        <w:rPr>
          <w:sz w:val="20"/>
          <w:szCs w:val="20"/>
        </w:rPr>
      </w:pPr>
      <w:r w:rsidRPr="002B7818">
        <w:rPr>
          <w:sz w:val="20"/>
          <w:szCs w:val="20"/>
        </w:rPr>
        <w:t>Wi</w:t>
      </w:r>
      <w:r w:rsidRPr="002B7818" w:rsidR="00CF6637">
        <w:rPr>
          <w:sz w:val="20"/>
          <w:szCs w:val="20"/>
        </w:rPr>
        <w:t>th regards to site activities, e</w:t>
      </w:r>
      <w:r w:rsidRPr="002B7818">
        <w:rPr>
          <w:sz w:val="20"/>
          <w:szCs w:val="20"/>
        </w:rPr>
        <w:t xml:space="preserve">nvironmental issues will be considered along with quality and </w:t>
      </w:r>
      <w:r w:rsidRPr="002B7818" w:rsidR="00CF6637">
        <w:rPr>
          <w:sz w:val="20"/>
          <w:szCs w:val="20"/>
        </w:rPr>
        <w:t xml:space="preserve">health &amp; safety </w:t>
      </w:r>
      <w:r w:rsidRPr="002B7818">
        <w:rPr>
          <w:sz w:val="20"/>
          <w:szCs w:val="20"/>
        </w:rPr>
        <w:t xml:space="preserve">issues at the planning stage and the environment impact assessment will be incorporated into the project </w:t>
      </w:r>
      <w:r w:rsidRPr="002B7818" w:rsidR="00CF6637">
        <w:rPr>
          <w:sz w:val="20"/>
          <w:szCs w:val="20"/>
        </w:rPr>
        <w:t xml:space="preserve">health, safety &amp; environmental </w:t>
      </w:r>
      <w:r w:rsidRPr="002B7818">
        <w:rPr>
          <w:sz w:val="20"/>
          <w:szCs w:val="20"/>
        </w:rPr>
        <w:t>plan and agreed with the client before work commences.</w:t>
      </w:r>
    </w:p>
    <w:p w:rsidR="008D4600" w:rsidRPr="002B7818" w:rsidP="002B7818" w14:paraId="79D80979" w14:textId="77777777">
      <w:pPr>
        <w:rPr>
          <w:sz w:val="20"/>
          <w:szCs w:val="20"/>
        </w:rPr>
      </w:pPr>
    </w:p>
    <w:p w:rsidR="008D4600" w:rsidRPr="002B7818" w:rsidP="002B7818" w14:paraId="6FF064AF" w14:textId="77777777">
      <w:pPr>
        <w:rPr>
          <w:sz w:val="20"/>
          <w:szCs w:val="20"/>
        </w:rPr>
      </w:pPr>
      <w:r w:rsidRPr="002B7818">
        <w:rPr>
          <w:sz w:val="20"/>
          <w:szCs w:val="20"/>
        </w:rPr>
        <w:t xml:space="preserve">The environmental performance of the company is to be monitored by those nominated and will be reviewed annually by the Managing Director. </w:t>
      </w:r>
      <w:r w:rsidRPr="002B7818" w:rsidR="00CF6637">
        <w:rPr>
          <w:sz w:val="20"/>
          <w:szCs w:val="20"/>
        </w:rPr>
        <w:t xml:space="preserve"> </w:t>
      </w:r>
      <w:r w:rsidRPr="002B7818">
        <w:rPr>
          <w:sz w:val="20"/>
          <w:szCs w:val="20"/>
        </w:rPr>
        <w:t>Objectives will be set and the monitoring and review is to ensure the company is achieving these objectives. This review will also take into account changes in legislation, advances in technological knowledge and changes in industrial practice, and if required, the company’s objectives will be re-set taking into account these changes.</w:t>
      </w:r>
    </w:p>
    <w:p w:rsidR="008D4600" w:rsidRPr="002B7818" w:rsidP="002B7818" w14:paraId="745385FB" w14:textId="77777777">
      <w:pPr>
        <w:rPr>
          <w:sz w:val="20"/>
          <w:szCs w:val="20"/>
        </w:rPr>
      </w:pPr>
    </w:p>
    <w:p w:rsidR="008D4600" w:rsidRPr="002B7818" w:rsidP="002B7818" w14:paraId="4347EA7D" w14:textId="77777777">
      <w:pPr>
        <w:rPr>
          <w:sz w:val="20"/>
          <w:szCs w:val="20"/>
        </w:rPr>
      </w:pPr>
      <w:r w:rsidRPr="002B7818">
        <w:rPr>
          <w:sz w:val="20"/>
          <w:szCs w:val="20"/>
        </w:rPr>
        <w:t>The company is aware of IS0 14001 and will adopt the philosophy detailed in these standards in its operations.</w:t>
      </w:r>
    </w:p>
    <w:p w:rsidR="008D4600" w:rsidRPr="002B7818" w:rsidP="002B7818" w14:paraId="38FBA470" w14:textId="77777777">
      <w:pPr>
        <w:rPr>
          <w:sz w:val="20"/>
          <w:szCs w:val="20"/>
        </w:rPr>
      </w:pPr>
    </w:p>
    <w:p w:rsidR="008D4600" w:rsidRPr="002B7818" w:rsidP="002B7818" w14:paraId="28E02D2A" w14:textId="77777777">
      <w:pPr>
        <w:rPr>
          <w:sz w:val="20"/>
          <w:szCs w:val="20"/>
        </w:rPr>
      </w:pPr>
      <w:r w:rsidRPr="002B7818">
        <w:rPr>
          <w:sz w:val="20"/>
          <w:szCs w:val="20"/>
        </w:rPr>
        <w:t xml:space="preserve">This environmental policy </w:t>
      </w:r>
      <w:r w:rsidRPr="002B7818" w:rsidR="00CF6637">
        <w:rPr>
          <w:sz w:val="20"/>
          <w:szCs w:val="20"/>
        </w:rPr>
        <w:t>is</w:t>
      </w:r>
      <w:r w:rsidRPr="002B7818">
        <w:rPr>
          <w:sz w:val="20"/>
          <w:szCs w:val="20"/>
        </w:rPr>
        <w:t xml:space="preserve"> approved by the Directors and will be subject to </w:t>
      </w:r>
      <w:r w:rsidRPr="002B7818" w:rsidR="00CF6637">
        <w:rPr>
          <w:sz w:val="20"/>
          <w:szCs w:val="20"/>
        </w:rPr>
        <w:t>an ongoing annual r</w:t>
      </w:r>
      <w:r w:rsidRPr="002B7818">
        <w:rPr>
          <w:sz w:val="20"/>
          <w:szCs w:val="20"/>
        </w:rPr>
        <w:t xml:space="preserve">eview by </w:t>
      </w:r>
      <w:r w:rsidR="006941D6">
        <w:rPr>
          <w:sz w:val="20"/>
          <w:szCs w:val="20"/>
        </w:rPr>
        <w:t xml:space="preserve">the </w:t>
      </w:r>
      <w:r w:rsidRPr="002B7818">
        <w:rPr>
          <w:sz w:val="20"/>
          <w:szCs w:val="20"/>
        </w:rPr>
        <w:t>Safety, Health and Environmental Committee chaired by the Managing Director.</w:t>
      </w:r>
    </w:p>
    <w:p w:rsidR="008D4600" w:rsidRPr="002B7818" w:rsidP="002B7818" w14:paraId="3B315AE2" w14:textId="77777777">
      <w:pPr>
        <w:rPr>
          <w:sz w:val="20"/>
          <w:szCs w:val="20"/>
        </w:rPr>
      </w:pPr>
    </w:p>
    <w:p w:rsidR="008D4600" w:rsidRPr="002B7818" w:rsidP="002B7818" w14:paraId="6F785389" w14:textId="77777777">
      <w:pPr>
        <w:rPr>
          <w:sz w:val="20"/>
          <w:szCs w:val="20"/>
        </w:rPr>
      </w:pPr>
    </w:p>
    <w:p w:rsidR="00CF6637" w:rsidRPr="002B7818" w:rsidP="002B7818" w14:paraId="76299AE3" w14:textId="77777777">
      <w:pPr>
        <w:rPr>
          <w:sz w:val="20"/>
          <w:szCs w:val="20"/>
        </w:rPr>
      </w:pPr>
      <w:r w:rsidRPr="002B7818">
        <w:rPr>
          <w:sz w:val="20"/>
          <w:szCs w:val="20"/>
        </w:rPr>
        <w:t xml:space="preserve">Original Signed &amp; Dated by </w:t>
      </w:r>
    </w:p>
    <w:p w:rsidR="00CF6637" w:rsidRPr="002B7818" w:rsidP="002B7818" w14:paraId="3527FADD" w14:textId="77777777">
      <w:pPr>
        <w:rPr>
          <w:sz w:val="20"/>
          <w:szCs w:val="20"/>
        </w:rPr>
      </w:pPr>
    </w:p>
    <w:p w:rsidR="008D4600" w:rsidRPr="002B7818" w:rsidP="002B7818" w14:paraId="59CFC8A0" w14:textId="77777777">
      <w:pPr>
        <w:rPr>
          <w:sz w:val="20"/>
          <w:szCs w:val="20"/>
        </w:rPr>
      </w:pPr>
      <w:r w:rsidRPr="002B7818">
        <w:rPr>
          <w:sz w:val="20"/>
          <w:szCs w:val="20"/>
        </w:rPr>
        <w:t>Managing Director</w:t>
      </w:r>
    </w:p>
    <w:bookmarkEnd w:id="9"/>
    <w:bookmarkEnd w:id="10"/>
    <w:bookmarkEnd w:id="11"/>
    <w:p w:rsidR="008D4600" w:rsidRPr="002B7818" w:rsidP="002B7818" w14:paraId="135081E3" w14:textId="77777777">
      <w:pPr>
        <w:rPr>
          <w:sz w:val="20"/>
          <w:szCs w:val="20"/>
        </w:rPr>
      </w:pPr>
    </w:p>
    <w:p w:rsidR="00CF6637" w:rsidRPr="001F4BFA" w:rsidP="002B7818" w14:paraId="12939A30" w14:textId="77777777">
      <w:pPr>
        <w:pStyle w:val="Heading1"/>
      </w:pPr>
      <w:bookmarkStart w:id="14" w:name="_Toc301870929"/>
      <w:bookmarkStart w:id="15" w:name="_Toc426973611"/>
      <w:bookmarkStart w:id="16" w:name="_Toc338586327"/>
      <w:bookmarkStart w:id="17" w:name="_Toc349451924"/>
      <w:bookmarkStart w:id="18" w:name="_Toc349452197"/>
      <w:bookmarkStart w:id="19" w:name="_Toc349452383"/>
      <w:bookmarkStart w:id="20" w:name="_Toc349452712"/>
      <w:bookmarkStart w:id="21" w:name="_Toc349453181"/>
      <w:bookmarkStart w:id="22" w:name="_Toc349453508"/>
      <w:bookmarkStart w:id="23" w:name="_Toc349453951"/>
      <w:bookmarkStart w:id="24" w:name="_Toc349454425"/>
      <w:bookmarkStart w:id="25" w:name="_Toc349455707"/>
      <w:bookmarkStart w:id="26" w:name="_Toc379691288"/>
      <w:bookmarkStart w:id="27" w:name="_Toc415895343"/>
      <w:bookmarkStart w:id="28" w:name="_Toc419541045"/>
      <w:bookmarkStart w:id="29" w:name="_Toc419607090"/>
      <w:bookmarkStart w:id="30" w:name="_Toc421428409"/>
      <w:bookmarkStart w:id="31" w:name="_Toc475788241"/>
      <w:bookmarkStart w:id="32" w:name="_Toc475839405"/>
      <w:bookmarkStart w:id="33" w:name="_Toc335727290"/>
      <w:bookmarkStart w:id="34" w:name="_Toc338586328"/>
      <w:r w:rsidRPr="001F4BFA">
        <w:t>ENVIRONMENTAL MANAGEMENT ORGANISATION</w:t>
      </w:r>
      <w:bookmarkEnd w:id="14"/>
      <w:bookmarkEnd w:id="15"/>
      <w:r w:rsidRPr="001F4BFA">
        <w:t xml:space="preserve"> </w:t>
      </w:r>
    </w:p>
    <w:p w:rsidR="00CF6637" w:rsidP="002B7818" w14:paraId="438EEA2B" w14:textId="77777777"/>
    <w:p w:rsidR="009E5C5F" w:rsidP="002B7818" w14:paraId="4A711A9E" w14:textId="77777777"/>
    <w:p w:rsidR="009E5C5F" w:rsidP="002B7818" w14:paraId="3CC9064E" w14:textId="77777777"/>
    <w:p w:rsidR="009E5C5F" w:rsidRPr="001F4BFA" w:rsidP="002B7818" w14:paraId="361098C3" w14:textId="77777777"/>
    <w:p w:rsidR="00CF6637" w:rsidRPr="001F4BFA" w:rsidP="002B7818" w14:paraId="5CBA5F71" w14:textId="7EAF339F">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9" type="#_x0000_t75" style="width:422.25pt;height:585pt" o:ole="">
            <v:imagedata r:id="rId29" o:title="" croptop="4681f"/>
          </v:shape>
          <o:OLEObject Type="Embed" ProgID="Acrobat.Document.DC" ShapeID="_x0000_i1039" DrawAspect="Content" ObjectID="_1820650037" r:id="rId30"/>
        </w:object>
      </w:r>
    </w:p>
    <w:p w:rsidR="005D1655" w:rsidP="002B7818" w14:paraId="74EC5A7F" w14:textId="77777777">
      <w:pPr>
        <w:pStyle w:val="Heading1"/>
      </w:pPr>
      <w:bookmarkStart w:id="35" w:name="_Toc426973612"/>
      <w:r>
        <w:t>DUTIES</w:t>
      </w:r>
      <w:bookmarkEnd w:id="16"/>
      <w:bookmarkEnd w:id="17"/>
      <w:bookmarkEnd w:id="18"/>
      <w:bookmarkEnd w:id="19"/>
      <w:bookmarkEnd w:id="20"/>
      <w:bookmarkEnd w:id="21"/>
      <w:bookmarkEnd w:id="22"/>
      <w:bookmarkEnd w:id="23"/>
      <w:bookmarkEnd w:id="24"/>
      <w:bookmarkEnd w:id="25"/>
      <w:bookmarkEnd w:id="26"/>
      <w:bookmarkEnd w:id="27"/>
      <w:bookmarkEnd w:id="28"/>
      <w:bookmarkEnd w:id="29"/>
      <w:r>
        <w:t xml:space="preserve"> &amp; RESPONSIBILITIES</w:t>
      </w:r>
      <w:bookmarkEnd w:id="30"/>
      <w:bookmarkEnd w:id="31"/>
      <w:bookmarkEnd w:id="32"/>
      <w:bookmarkEnd w:id="33"/>
      <w:bookmarkEnd w:id="35"/>
    </w:p>
    <w:p w:rsidR="005D1655" w:rsidRPr="006941D6" w:rsidP="006941D6" w14:paraId="2A58C248" w14:textId="77777777">
      <w:pPr>
        <w:pStyle w:val="Heading2"/>
      </w:pPr>
      <w:bookmarkStart w:id="36" w:name="_Toc349451925"/>
      <w:bookmarkStart w:id="37" w:name="_Toc349452198"/>
      <w:bookmarkStart w:id="38" w:name="_Toc349452384"/>
      <w:bookmarkStart w:id="39" w:name="_Toc349452713"/>
      <w:bookmarkStart w:id="40" w:name="_Toc349453182"/>
      <w:bookmarkStart w:id="41" w:name="_Toc349453509"/>
      <w:bookmarkStart w:id="42" w:name="_Toc349453952"/>
      <w:bookmarkStart w:id="43" w:name="_Toc349454426"/>
      <w:bookmarkStart w:id="44" w:name="_Toc349455708"/>
      <w:bookmarkStart w:id="45" w:name="_Toc379691289"/>
      <w:bookmarkStart w:id="46" w:name="_Toc415895344"/>
      <w:bookmarkStart w:id="47" w:name="_Toc419541046"/>
      <w:bookmarkStart w:id="48" w:name="_Toc419607091"/>
      <w:bookmarkStart w:id="49" w:name="_Toc421428410"/>
      <w:bookmarkStart w:id="50" w:name="_Toc475788242"/>
      <w:bookmarkStart w:id="51" w:name="_Toc335727291"/>
      <w:bookmarkStart w:id="52" w:name="_Toc426973613"/>
      <w:r w:rsidRPr="006941D6">
        <w:t>Duties of the Director</w:t>
      </w:r>
      <w:bookmarkEnd w:id="34"/>
      <w:bookmarkEnd w:id="36"/>
      <w:bookmarkEnd w:id="37"/>
      <w:bookmarkEnd w:id="38"/>
      <w:bookmarkEnd w:id="39"/>
      <w:bookmarkEnd w:id="40"/>
      <w:bookmarkEnd w:id="41"/>
      <w:bookmarkEnd w:id="42"/>
      <w:bookmarkEnd w:id="43"/>
      <w:bookmarkEnd w:id="44"/>
      <w:bookmarkEnd w:id="45"/>
      <w:bookmarkEnd w:id="46"/>
      <w:bookmarkEnd w:id="47"/>
      <w:bookmarkEnd w:id="48"/>
      <w:r w:rsidRPr="006941D6">
        <w:t xml:space="preserve"> with Responsibility for Health, Safety &amp; Environment</w:t>
      </w:r>
      <w:bookmarkEnd w:id="49"/>
      <w:bookmarkEnd w:id="50"/>
      <w:bookmarkEnd w:id="51"/>
      <w:bookmarkEnd w:id="52"/>
    </w:p>
    <w:p w:rsidR="005D1655" w:rsidP="002B7818" w14:paraId="2A221FA5" w14:textId="77777777">
      <w:pPr>
        <w:pStyle w:val="BodyText"/>
      </w:pPr>
      <w:r>
        <w:t>In addition to his general director duties the HS&amp;E director shall have additional responsibilities for:-</w:t>
      </w:r>
    </w:p>
    <w:p w:rsidR="005D1655" w:rsidP="002B7818" w14:paraId="7A24CE76" w14:textId="77777777">
      <w:pPr>
        <w:pStyle w:val="Style1"/>
      </w:pPr>
      <w:r>
        <w:t>Providing a Company statement on any issue of health, safety or environment that requires a formal statement.</w:t>
      </w:r>
    </w:p>
    <w:p w:rsidR="005D1655" w:rsidP="002B7818" w14:paraId="711176AE" w14:textId="77777777">
      <w:pPr>
        <w:pStyle w:val="Style1"/>
      </w:pPr>
      <w:r>
        <w:t>Ensuring he is informed of and agrees with any correspondence</w:t>
      </w:r>
      <w:r w:rsidR="006941D6">
        <w:t xml:space="preserve"> to/from the Environment Agency or other enforcing authorities.</w:t>
      </w:r>
    </w:p>
    <w:p w:rsidR="005D1655" w:rsidP="002B7818" w14:paraId="4602EE1E" w14:textId="77777777">
      <w:pPr>
        <w:pStyle w:val="Style1"/>
      </w:pPr>
      <w:r>
        <w:t>Having regular meetings with the Contracts Managers with a view to reviewing performance in the last period, setting objectives for the next period, and receiving feedback in general on environmental issues.</w:t>
      </w:r>
    </w:p>
    <w:p w:rsidR="005D1655" w:rsidP="002B7818" w14:paraId="7975C6F1" w14:textId="77777777">
      <w:pPr>
        <w:pStyle w:val="Style1"/>
      </w:pPr>
      <w:r>
        <w:t xml:space="preserve">Ensuring the Board </w:t>
      </w:r>
      <w:r w:rsidR="00B35BED">
        <w:t>is</w:t>
      </w:r>
      <w:r>
        <w:t xml:space="preserve"> informed of any major environmental issues affecting or likely to affect the Company, and through the Board promote a pro-active approach on such issues.</w:t>
      </w:r>
    </w:p>
    <w:p w:rsidR="005D1655" w:rsidP="002B7818" w14:paraId="365E07C8" w14:textId="77777777">
      <w:pPr>
        <w:pStyle w:val="Style1"/>
      </w:pPr>
      <w:r>
        <w:t>Ensuring there is adequate environmental advice and awareness at all levels of the Company; ensuring all employees are made aware of the Company’s Policy and they receive adequate training and consultation to enable them to contribute to minimising the Company’s impact on the environment.</w:t>
      </w:r>
    </w:p>
    <w:p w:rsidR="006941D6" w:rsidP="006941D6" w14:paraId="505D63CA" w14:textId="77777777">
      <w:pPr>
        <w:pStyle w:val="Style1"/>
        <w:numPr>
          <w:ilvl w:val="0"/>
          <w:numId w:val="0"/>
        </w:numPr>
        <w:ind w:left="567" w:hanging="567"/>
      </w:pPr>
    </w:p>
    <w:p w:rsidR="005D1655" w:rsidP="006941D6" w14:paraId="29CA17F2" w14:textId="77777777">
      <w:pPr>
        <w:pStyle w:val="Heading2"/>
      </w:pPr>
      <w:bookmarkStart w:id="53" w:name="_Toc338586329"/>
      <w:bookmarkStart w:id="54" w:name="_Toc349451926"/>
      <w:bookmarkStart w:id="55" w:name="_Toc349452199"/>
      <w:bookmarkStart w:id="56" w:name="_Toc349452385"/>
      <w:bookmarkStart w:id="57" w:name="_Toc349452714"/>
      <w:bookmarkStart w:id="58" w:name="_Toc349453183"/>
      <w:bookmarkStart w:id="59" w:name="_Toc349453510"/>
      <w:bookmarkStart w:id="60" w:name="_Toc349453953"/>
      <w:bookmarkStart w:id="61" w:name="_Toc349454427"/>
      <w:bookmarkStart w:id="62" w:name="_Toc349455709"/>
      <w:bookmarkStart w:id="63" w:name="_Toc379691290"/>
      <w:bookmarkStart w:id="64" w:name="_Toc415895345"/>
      <w:bookmarkStart w:id="65" w:name="_Toc419541047"/>
      <w:bookmarkStart w:id="66" w:name="_Toc419607092"/>
      <w:bookmarkStart w:id="67" w:name="_Toc421428411"/>
      <w:bookmarkStart w:id="68" w:name="_Toc475788243"/>
      <w:bookmarkStart w:id="69" w:name="_Toc335727292"/>
      <w:bookmarkStart w:id="70" w:name="_Toc426973614"/>
      <w:r>
        <w:t>Duties of Directors and Other Senior Managers</w:t>
      </w:r>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p>
    <w:p w:rsidR="005D1655" w:rsidP="002B7818" w14:paraId="49057767" w14:textId="77777777">
      <w:r>
        <w:t xml:space="preserve">Directors and senior staff </w:t>
      </w:r>
      <w:r w:rsidR="00CB7ED2">
        <w:t>should implement the Policy by:</w:t>
      </w:r>
    </w:p>
    <w:p w:rsidR="005D1655" w:rsidP="002B7818" w14:paraId="71C2981C" w14:textId="77777777"/>
    <w:p w:rsidR="005D1655" w:rsidP="002B7818" w14:paraId="51526760" w14:textId="77777777">
      <w:pPr>
        <w:pStyle w:val="Style1"/>
      </w:pPr>
      <w:r>
        <w:t xml:space="preserve">Ensuring environmental issues are given </w:t>
      </w:r>
      <w:r w:rsidR="00CB7ED2">
        <w:t>consideration</w:t>
      </w:r>
      <w:r>
        <w:t xml:space="preserve"> at</w:t>
      </w:r>
      <w:r w:rsidR="00CB7ED2">
        <w:t xml:space="preserve"> the</w:t>
      </w:r>
      <w:r>
        <w:t xml:space="preserve"> tender stage and that such issues are identified so that an effective control strategy can be developed.</w:t>
      </w:r>
    </w:p>
    <w:p w:rsidR="005D1655" w:rsidP="002B7818" w14:paraId="6154BBCB" w14:textId="77777777">
      <w:pPr>
        <w:pStyle w:val="Style1"/>
      </w:pPr>
      <w:r>
        <w:t>Ensuring staff and contractors at all levels receive appropriate training to enable them to understand environmental issues and the important role they play in minimising environmental impact.</w:t>
      </w:r>
    </w:p>
    <w:p w:rsidR="005D1655" w:rsidP="002B7818" w14:paraId="0AB5467F" w14:textId="77777777">
      <w:pPr>
        <w:pStyle w:val="Style1"/>
      </w:pPr>
      <w:r>
        <w:t>Monitoring environmental performance through site meetings and responding to actual site conditions observed when on routine site inspections.</w:t>
      </w:r>
    </w:p>
    <w:p w:rsidR="005D1655" w:rsidP="002B7818" w14:paraId="675E3141" w14:textId="77777777">
      <w:pPr>
        <w:pStyle w:val="Style1"/>
      </w:pPr>
      <w:r>
        <w:t>When holding meetings with employees and other people, ensure environmental issues are discussed and receive comments and suggestions on ways in which the Company’s performance can be improved.</w:t>
      </w:r>
    </w:p>
    <w:p w:rsidR="005D1655" w:rsidP="002B7818" w14:paraId="23947085" w14:textId="77777777">
      <w:pPr>
        <w:pStyle w:val="Style1"/>
      </w:pPr>
      <w:r>
        <w:t>Setting a good personal example and having adequate knowledge of health, safety environmental legislation relating to your aspect of the Company’s work.</w:t>
      </w:r>
    </w:p>
    <w:p w:rsidR="005D1655" w:rsidP="002B7818" w14:paraId="10AD52FF" w14:textId="77777777">
      <w:pPr>
        <w:pStyle w:val="BodyText"/>
      </w:pPr>
      <w:r>
        <w:br w:type="page"/>
      </w:r>
    </w:p>
    <w:p w:rsidR="005D1655" w:rsidP="006941D6" w14:paraId="6455A859" w14:textId="77777777">
      <w:pPr>
        <w:pStyle w:val="Heading2"/>
      </w:pPr>
      <w:bookmarkStart w:id="71" w:name="_Toc338586330"/>
      <w:bookmarkStart w:id="72" w:name="_Toc349451927"/>
      <w:bookmarkStart w:id="73" w:name="_Toc349452200"/>
      <w:bookmarkStart w:id="74" w:name="_Toc349452386"/>
      <w:bookmarkStart w:id="75" w:name="_Toc349452715"/>
      <w:bookmarkStart w:id="76" w:name="_Toc349453184"/>
      <w:bookmarkStart w:id="77" w:name="_Toc349453511"/>
      <w:bookmarkStart w:id="78" w:name="_Toc349453954"/>
      <w:bookmarkStart w:id="79" w:name="_Toc349454428"/>
      <w:bookmarkStart w:id="80" w:name="_Toc349455710"/>
      <w:bookmarkStart w:id="81" w:name="_Toc379691291"/>
      <w:bookmarkStart w:id="82" w:name="_Toc415895346"/>
      <w:bookmarkStart w:id="83" w:name="_Toc419541048"/>
      <w:bookmarkStart w:id="84" w:name="_Toc419607093"/>
      <w:bookmarkStart w:id="85" w:name="_Toc421428412"/>
      <w:bookmarkStart w:id="86" w:name="_Toc475788244"/>
      <w:bookmarkStart w:id="87" w:name="_Toc335727293"/>
      <w:bookmarkStart w:id="88" w:name="_Toc426973615"/>
      <w:r>
        <w:t>Duties of Site Manager (and other persons in control of the site)</w:t>
      </w:r>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p>
    <w:p w:rsidR="005D1655" w:rsidP="002B7818" w14:paraId="45284283" w14:textId="77777777">
      <w:r>
        <w:t>The duties are to:</w:t>
      </w:r>
    </w:p>
    <w:p w:rsidR="005D1655" w:rsidP="002B7818" w14:paraId="348C6FCF" w14:textId="77777777"/>
    <w:p w:rsidR="005D1655" w:rsidP="002B7818" w14:paraId="0AAA3856" w14:textId="77777777">
      <w:pPr>
        <w:pStyle w:val="Style1"/>
      </w:pPr>
      <w:r>
        <w:t>Understand the Company Environmental Policy and ensure it is brought to the attention of all employees, particularly new starters, through induction talks.</w:t>
      </w:r>
    </w:p>
    <w:p w:rsidR="005D1655" w:rsidP="002B7818" w14:paraId="3F3FF071" w14:textId="77777777">
      <w:pPr>
        <w:pStyle w:val="Style1"/>
      </w:pPr>
      <w:r>
        <w:t>Have adequate knowledge of legal requirements and good working practices.</w:t>
      </w:r>
    </w:p>
    <w:p w:rsidR="005D1655" w:rsidP="002B7818" w14:paraId="12F7F78B" w14:textId="77777777">
      <w:pPr>
        <w:pStyle w:val="Style1"/>
      </w:pPr>
      <w:r>
        <w:t>Ensuring that all necessary registers and records are maintained and that persons under your control are adequately trained to enable them to understand their role in environmental issues.</w:t>
      </w:r>
    </w:p>
    <w:p w:rsidR="005D1655" w:rsidP="002B7818" w14:paraId="4DE056D4" w14:textId="77777777">
      <w:pPr>
        <w:pStyle w:val="Style1"/>
      </w:pPr>
      <w:r>
        <w:t>Ensure that the necessary environmental risk assessments have been carried out and recorded.  The main findings of these assessments should be brought to the attention of the site staff along with the health &amp; safety risk assessments.</w:t>
      </w:r>
    </w:p>
    <w:p w:rsidR="005D1655" w:rsidP="002B7818" w14:paraId="326FD9DC" w14:textId="77777777">
      <w:pPr>
        <w:pStyle w:val="Style1"/>
      </w:pPr>
      <w:r>
        <w:t>Ensure that adequate arrangements are made with regards to waste procedures to both minimise waste and to ensure waste is co</w:t>
      </w:r>
      <w:r w:rsidR="006941D6">
        <w:t>rrectly classified and handled.</w:t>
      </w:r>
    </w:p>
    <w:p w:rsidR="005D1655" w:rsidP="002B7818" w14:paraId="08059468" w14:textId="77777777">
      <w:pPr>
        <w:pStyle w:val="Style1"/>
      </w:pPr>
      <w:r>
        <w:t>In planning the site layout and work give due regard to environmental issues as identified in the assessment.</w:t>
      </w:r>
    </w:p>
    <w:p w:rsidR="005D1655" w:rsidP="002B7818" w14:paraId="591B1832" w14:textId="77777777">
      <w:pPr>
        <w:pStyle w:val="Style1"/>
      </w:pPr>
      <w:r>
        <w:t>Ensure any environmental incident is reported in accordance with Company policy.</w:t>
      </w:r>
    </w:p>
    <w:p w:rsidR="005D1655" w:rsidP="002B7818" w14:paraId="7F7C1BC3" w14:textId="77777777">
      <w:pPr>
        <w:pStyle w:val="Style1"/>
      </w:pPr>
      <w:r>
        <w:t>Set a good personal example at all times.</w:t>
      </w:r>
    </w:p>
    <w:p w:rsidR="005D1655" w:rsidP="002B7818" w14:paraId="574213BB" w14:textId="77777777">
      <w:pPr>
        <w:pStyle w:val="BodyText"/>
      </w:pPr>
    </w:p>
    <w:p w:rsidR="005D1655" w:rsidP="006941D6" w14:paraId="1CFBCB92" w14:textId="77777777">
      <w:pPr>
        <w:pStyle w:val="Heading2"/>
      </w:pPr>
      <w:bookmarkStart w:id="89" w:name="_Toc338586331"/>
      <w:bookmarkStart w:id="90" w:name="_Toc349451928"/>
      <w:bookmarkStart w:id="91" w:name="_Toc349452201"/>
      <w:bookmarkStart w:id="92" w:name="_Toc349452387"/>
      <w:bookmarkStart w:id="93" w:name="_Toc349452716"/>
      <w:bookmarkStart w:id="94" w:name="_Toc349453185"/>
      <w:bookmarkStart w:id="95" w:name="_Toc349453512"/>
      <w:bookmarkStart w:id="96" w:name="_Toc349453955"/>
      <w:bookmarkStart w:id="97" w:name="_Toc349454429"/>
      <w:bookmarkStart w:id="98" w:name="_Toc349455711"/>
      <w:bookmarkStart w:id="99" w:name="_Toc379691292"/>
      <w:bookmarkStart w:id="100" w:name="_Toc415895347"/>
      <w:bookmarkStart w:id="101" w:name="_Toc419541049"/>
      <w:bookmarkStart w:id="102" w:name="_Toc419607094"/>
      <w:bookmarkStart w:id="103" w:name="_Toc421428413"/>
      <w:bookmarkStart w:id="104" w:name="_Toc475788245"/>
      <w:bookmarkStart w:id="105" w:name="_Toc335727294"/>
      <w:bookmarkStart w:id="106" w:name="_Toc426973616"/>
      <w:r>
        <w:t xml:space="preserve">Duties of </w:t>
      </w:r>
      <w:r w:rsidR="006941D6">
        <w:t>Supervisors</w:t>
      </w:r>
      <w:r>
        <w:t>, Engineers, Quantity Surveyors and Staff Visiting Site</w:t>
      </w:r>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p>
    <w:p w:rsidR="005D1655" w:rsidP="002B7818" w14:paraId="02BD6354" w14:textId="77777777">
      <w:r>
        <w:t>The duties are to:</w:t>
      </w:r>
    </w:p>
    <w:p w:rsidR="005D1655" w:rsidP="002B7818" w14:paraId="36984557" w14:textId="77777777"/>
    <w:p w:rsidR="005D1655" w:rsidP="002B7818" w14:paraId="0AA8DA73" w14:textId="77777777">
      <w:pPr>
        <w:pStyle w:val="Style1"/>
      </w:pPr>
      <w:r>
        <w:t>Be familiar with the Company’s environmental policy and the legislation as it relates to your work.</w:t>
      </w:r>
    </w:p>
    <w:p w:rsidR="005D1655" w:rsidP="002B7818" w14:paraId="0AD12EF8" w14:textId="77777777">
      <w:pPr>
        <w:pStyle w:val="Style1"/>
      </w:pPr>
      <w:r>
        <w:t>Ensure that you give concise instructions to operatives working under your control, detailing what precautions/actions must be taken to minimise environmental impact.</w:t>
      </w:r>
    </w:p>
    <w:p w:rsidR="005D1655" w:rsidP="002B7818" w14:paraId="1603949F" w14:textId="77777777">
      <w:pPr>
        <w:pStyle w:val="Style1"/>
      </w:pPr>
      <w:r>
        <w:t>Ensure that new employees, apprentices, young persons or occasional site workers are aware of the issues and what actions they must take.</w:t>
      </w:r>
    </w:p>
    <w:p w:rsidR="005D1655" w:rsidP="002B7818" w14:paraId="226957E7" w14:textId="77777777">
      <w:pPr>
        <w:pStyle w:val="Style1"/>
      </w:pPr>
      <w:r>
        <w:t>Set a good personal example.</w:t>
      </w:r>
    </w:p>
    <w:p w:rsidR="00775CC9" w:rsidP="002B7818" w14:paraId="3E5DFEFA" w14:textId="77777777">
      <w:r>
        <w:br w:type="page"/>
      </w:r>
    </w:p>
    <w:p w:rsidR="005D1655" w:rsidP="006941D6" w14:paraId="370B904B" w14:textId="77777777">
      <w:pPr>
        <w:pStyle w:val="Heading2"/>
      </w:pPr>
      <w:bookmarkStart w:id="107" w:name="_Toc338586334"/>
      <w:bookmarkStart w:id="108" w:name="_Toc349451931"/>
      <w:bookmarkStart w:id="109" w:name="_Toc349452204"/>
      <w:bookmarkStart w:id="110" w:name="_Toc349452390"/>
      <w:bookmarkStart w:id="111" w:name="_Toc349452719"/>
      <w:bookmarkStart w:id="112" w:name="_Toc349453188"/>
      <w:bookmarkStart w:id="113" w:name="_Toc349453515"/>
      <w:bookmarkStart w:id="114" w:name="_Toc349453958"/>
      <w:bookmarkStart w:id="115" w:name="_Toc349454432"/>
      <w:bookmarkStart w:id="116" w:name="_Toc349455714"/>
      <w:bookmarkStart w:id="117" w:name="_Toc379691295"/>
      <w:bookmarkStart w:id="118" w:name="_Toc415895350"/>
      <w:bookmarkStart w:id="119" w:name="_Toc419541052"/>
      <w:bookmarkStart w:id="120" w:name="_Toc419607097"/>
      <w:bookmarkStart w:id="121" w:name="_Toc421428415"/>
      <w:bookmarkStart w:id="122" w:name="_Toc475788247"/>
      <w:bookmarkStart w:id="123" w:name="_Toc335727295"/>
      <w:bookmarkStart w:id="124" w:name="_Toc426973617"/>
      <w:r>
        <w:t>Duties of Office Managers and Office Supervisors</w:t>
      </w:r>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p>
    <w:p w:rsidR="005D1655" w:rsidP="002B7818" w14:paraId="51AB4E0F" w14:textId="77777777">
      <w:pPr>
        <w:pStyle w:val="BodyText"/>
      </w:pPr>
      <w:r>
        <w:t>Your duties are to:</w:t>
      </w:r>
      <w:r>
        <w:t xml:space="preserve"> </w:t>
      </w:r>
    </w:p>
    <w:p w:rsidR="005D1655" w:rsidP="002B7818" w14:paraId="33DE73DC" w14:textId="77777777">
      <w:pPr>
        <w:pStyle w:val="Style1"/>
      </w:pPr>
      <w:r>
        <w:t>Understand the Company’s health, safety &amp; environmental policy and ensure it is brought to the attention of all employees, particularly new employees and temporary employees, through induction talks.</w:t>
      </w:r>
    </w:p>
    <w:p w:rsidR="005D1655" w:rsidP="002B7818" w14:paraId="780F93AA" w14:textId="77777777">
      <w:pPr>
        <w:pStyle w:val="Style1"/>
      </w:pPr>
      <w:r>
        <w:t xml:space="preserve">Have adequate knowledge of environmental requirements and practices as they relate to your work and that of the office.  Assist and encourage staff to be more environmentally aware in the </w:t>
      </w:r>
      <w:r w:rsidR="004B0E0C">
        <w:t>everyday</w:t>
      </w:r>
      <w:r>
        <w:t xml:space="preserve"> workings of the office.</w:t>
      </w:r>
    </w:p>
    <w:p w:rsidR="005D1655" w:rsidP="002B7818" w14:paraId="08A0CB4F" w14:textId="77777777">
      <w:pPr>
        <w:pStyle w:val="Style1"/>
      </w:pPr>
      <w:r>
        <w:t>Ensure any environmental incident is reported in accordance with Company policy.</w:t>
      </w:r>
    </w:p>
    <w:p w:rsidR="005D1655" w:rsidP="002B7818" w14:paraId="1BA45491" w14:textId="77777777">
      <w:pPr>
        <w:pStyle w:val="Style1"/>
      </w:pPr>
      <w:r>
        <w:t>Set a good personal example at all times.</w:t>
      </w:r>
    </w:p>
    <w:p w:rsidR="005D1655" w:rsidP="002B7818" w14:paraId="0A4D015E" w14:textId="77777777">
      <w:pPr>
        <w:pStyle w:val="BodyText"/>
      </w:pPr>
    </w:p>
    <w:p w:rsidR="005D1655" w:rsidP="006941D6" w14:paraId="473A1996" w14:textId="77777777">
      <w:pPr>
        <w:pStyle w:val="Heading2"/>
      </w:pPr>
      <w:bookmarkStart w:id="125" w:name="_Toc338586335"/>
      <w:bookmarkStart w:id="126" w:name="_Toc349451932"/>
      <w:bookmarkStart w:id="127" w:name="_Toc349452205"/>
      <w:bookmarkStart w:id="128" w:name="_Toc349452391"/>
      <w:bookmarkStart w:id="129" w:name="_Toc349452720"/>
      <w:bookmarkStart w:id="130" w:name="_Toc349453189"/>
      <w:bookmarkStart w:id="131" w:name="_Toc349453516"/>
      <w:bookmarkStart w:id="132" w:name="_Toc349453959"/>
      <w:bookmarkStart w:id="133" w:name="_Toc349454433"/>
      <w:bookmarkStart w:id="134" w:name="_Toc349455715"/>
      <w:bookmarkStart w:id="135" w:name="_Toc379691296"/>
      <w:bookmarkStart w:id="136" w:name="_Toc415895351"/>
      <w:bookmarkStart w:id="137" w:name="_Toc419541053"/>
      <w:bookmarkStart w:id="138" w:name="_Toc419607098"/>
      <w:bookmarkStart w:id="139" w:name="_Toc421428416"/>
      <w:bookmarkStart w:id="140" w:name="_Toc475788248"/>
      <w:bookmarkStart w:id="141" w:name="_Toc335727296"/>
      <w:bookmarkStart w:id="142" w:name="_Toc426973618"/>
      <w:r>
        <w:t>Duties of All Site Staff and Operatives</w:t>
      </w:r>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p>
    <w:p w:rsidR="005D1655" w:rsidP="002B7818" w14:paraId="1AF4704D" w14:textId="77777777">
      <w:pPr>
        <w:pStyle w:val="BodyText"/>
      </w:pPr>
      <w:r>
        <w:t>The Company has a strong commitment to health &amp; safety and environmental issues.  To be successful, the Company needs your assistance in following the Company’s procedures and so minimising risk.  In addition the Company needs employees to be pro-active in these areas in identifying areas in which improvements can be made.</w:t>
      </w:r>
    </w:p>
    <w:p w:rsidR="005D1655" w:rsidP="002B7818" w14:paraId="2E850786" w14:textId="77777777">
      <w:pPr>
        <w:pStyle w:val="Heading1"/>
      </w:pPr>
      <w:bookmarkStart w:id="143" w:name="_Toc335727297"/>
      <w:bookmarkStart w:id="144" w:name="_Toc426973619"/>
      <w:r>
        <w:t>SETTING OBJECTIVES AND TARGETS</w:t>
      </w:r>
      <w:bookmarkEnd w:id="143"/>
      <w:bookmarkEnd w:id="144"/>
    </w:p>
    <w:p w:rsidR="005D1655" w:rsidP="002B7818" w14:paraId="407E7972" w14:textId="77777777">
      <w:r>
        <w:t xml:space="preserve">The Managing Director and SHE </w:t>
      </w:r>
      <w:r w:rsidR="006941D6">
        <w:t>Committee</w:t>
      </w:r>
      <w:r>
        <w:t xml:space="preserve"> carry out an annual review of all health, safety &amp; environment procedures.  Part of this review is to set objectives for the coming year.  Included in the review will be:-</w:t>
      </w:r>
    </w:p>
    <w:p w:rsidR="005D1655" w:rsidP="002B7818" w14:paraId="4F05D51E" w14:textId="77777777"/>
    <w:p w:rsidR="005D1655" w:rsidP="002B7818" w14:paraId="2DCDBD69" w14:textId="77777777">
      <w:pPr>
        <w:pStyle w:val="Style1"/>
      </w:pPr>
      <w:r>
        <w:t xml:space="preserve">Review last </w:t>
      </w:r>
      <w:r w:rsidR="00877DB9">
        <w:t>year’s</w:t>
      </w:r>
      <w:r>
        <w:t xml:space="preserve"> performance in particular and incident reports, comments from enforcing authorities, comments from clients or their representatives, audit reports and critical site inspection reports.</w:t>
      </w:r>
    </w:p>
    <w:p w:rsidR="005D1655" w:rsidP="002B7818" w14:paraId="48E832FF" w14:textId="77777777">
      <w:pPr>
        <w:pStyle w:val="Style1"/>
      </w:pPr>
      <w:r>
        <w:t>Review changes in legislation and assess the impact on company operations.</w:t>
      </w:r>
    </w:p>
    <w:p w:rsidR="005D1655" w:rsidP="002B7818" w14:paraId="0EF92FEA" w14:textId="77777777">
      <w:pPr>
        <w:pStyle w:val="Style1"/>
      </w:pPr>
      <w:r>
        <w:t xml:space="preserve">With the </w:t>
      </w:r>
      <w:r w:rsidR="006941D6">
        <w:t xml:space="preserve">appropriate Manager, review plant and </w:t>
      </w:r>
      <w:r>
        <w:t xml:space="preserve">transport </w:t>
      </w:r>
      <w:r w:rsidR="006941D6">
        <w:t>needs</w:t>
      </w:r>
      <w:r>
        <w:t xml:space="preserve"> and discuss any proposed changes.</w:t>
      </w:r>
    </w:p>
    <w:p w:rsidR="005D1655" w:rsidP="002B7818" w14:paraId="08AFDE3B" w14:textId="77777777">
      <w:pPr>
        <w:pStyle w:val="Style1"/>
      </w:pPr>
      <w:r>
        <w:t>Set health, safety &amp; environment objectives for the coming year.</w:t>
      </w:r>
    </w:p>
    <w:p w:rsidR="005D1655" w:rsidP="002B7818" w14:paraId="5DED3614" w14:textId="77777777">
      <w:pPr>
        <w:pStyle w:val="Style1"/>
      </w:pPr>
      <w:r>
        <w:t>Taking into consideration the objectives that have been set, review staff awareness and produce training programme for the coming year.</w:t>
      </w:r>
    </w:p>
    <w:p w:rsidR="005D1655" w:rsidP="002B7818" w14:paraId="70408364" w14:textId="77777777"/>
    <w:p w:rsidR="005D1655" w:rsidRPr="00775CC9" w:rsidP="002B7818" w14:paraId="75FD8345" w14:textId="77777777">
      <w:pPr>
        <w:pStyle w:val="Heading1"/>
      </w:pPr>
      <w:bookmarkStart w:id="145" w:name="_Toc475788250"/>
      <w:bookmarkStart w:id="146" w:name="_Toc335727298"/>
      <w:bookmarkStart w:id="147" w:name="_Toc426973620"/>
      <w:r w:rsidRPr="00775CC9">
        <w:t>MONITORING THE MANAGEMENT SYSTEM AND REVIEW</w:t>
      </w:r>
      <w:bookmarkEnd w:id="145"/>
      <w:bookmarkEnd w:id="146"/>
      <w:bookmarkEnd w:id="147"/>
    </w:p>
    <w:p w:rsidR="005D1655" w:rsidP="002B7818" w14:paraId="19A1D64B" w14:textId="77777777">
      <w:r>
        <w:t>In any management system there must be an element of monitoring.  If the system is not monitored and performance is not measured then it simply will not happen.  Therefore the company has introduced the following monitoring regime</w:t>
      </w:r>
    </w:p>
    <w:p w:rsidR="005D1655" w:rsidP="002B7818" w14:paraId="70A6C832" w14:textId="77777777"/>
    <w:p w:rsidR="005D1655" w:rsidP="002B7818" w14:paraId="495B14E8" w14:textId="77777777">
      <w:r>
        <w:t xml:space="preserve">Each major project will have </w:t>
      </w:r>
      <w:r w:rsidR="00B35BED">
        <w:t>a</w:t>
      </w:r>
      <w:r>
        <w:t xml:space="preserve"> health, safety &amp; environment plan produced at tender stage and the pre contract issues described above will be considered.  At contract award stage, the plan will be fina</w:t>
      </w:r>
      <w:r w:rsidR="006941D6">
        <w:t xml:space="preserve">lised to cover the construction </w:t>
      </w:r>
      <w:r>
        <w:t>phase.</w:t>
      </w:r>
    </w:p>
    <w:p w:rsidR="005D1655" w:rsidP="002B7818" w14:paraId="463DF41A" w14:textId="77777777"/>
    <w:p w:rsidR="005D1655" w:rsidP="002B7818" w14:paraId="51CA71E5" w14:textId="77777777">
      <w:r>
        <w:t>The company’s safety advisers carry out routine site inspections monitoring the health and safety performance.  This scope has been extended to also moni</w:t>
      </w:r>
      <w:r w:rsidR="006941D6">
        <w:t>tor environmental performance to selected larger sites</w:t>
      </w:r>
      <w:r>
        <w:t>.</w:t>
      </w:r>
    </w:p>
    <w:p w:rsidR="005D1655" w:rsidP="002B7818" w14:paraId="5E803FF9" w14:textId="77777777"/>
    <w:p w:rsidR="005D1655" w:rsidP="002B7818" w14:paraId="79230EDE" w14:textId="77777777">
      <w:r>
        <w:t xml:space="preserve">The major review of environmental performance will be carried out annually by the </w:t>
      </w:r>
      <w:r w:rsidR="006941D6">
        <w:t>Managing Director and the SH&amp;E Committee</w:t>
      </w:r>
      <w:r>
        <w:t>.</w:t>
      </w:r>
    </w:p>
    <w:p w:rsidR="005D1655" w:rsidP="002B7818" w14:paraId="50FE4B91" w14:textId="77777777"/>
    <w:p w:rsidR="005D1655" w:rsidP="002B7818" w14:paraId="46A5C953" w14:textId="77777777">
      <w:pPr>
        <w:pStyle w:val="Heading1"/>
      </w:pPr>
      <w:bookmarkStart w:id="148" w:name="_Toc475788251"/>
      <w:bookmarkStart w:id="149" w:name="_Toc335727299"/>
      <w:bookmarkStart w:id="150" w:name="_Toc426973621"/>
      <w:r>
        <w:t>RECORDS</w:t>
      </w:r>
      <w:bookmarkEnd w:id="148"/>
      <w:bookmarkEnd w:id="149"/>
      <w:bookmarkEnd w:id="150"/>
    </w:p>
    <w:p w:rsidR="005D1655" w:rsidP="002B7818" w14:paraId="61295236" w14:textId="77777777">
      <w:r>
        <w:t xml:space="preserve">Within the health, safety &amp; environment plan will be details of any planning constraints or site discharge consents together with details of what project specific records will be kept.  There are tremendous variations in the requirements for </w:t>
      </w:r>
      <w:r w:rsidR="004B0E0C">
        <w:t>on-site</w:t>
      </w:r>
      <w:r>
        <w:t xml:space="preserve"> monitoring of environmental issues such as noise, vibration, dust levels etc.  Major city centre work tends to require greater degree of environmental monitoring and the contract documents will specify exactly what is required.</w:t>
      </w:r>
    </w:p>
    <w:p w:rsidR="005D1655" w:rsidP="002B7818" w14:paraId="0943D263" w14:textId="77777777"/>
    <w:p w:rsidR="005D1655" w:rsidP="002B7818" w14:paraId="09EAE19B" w14:textId="77777777">
      <w:r>
        <w:t>With regards to other records, the site manager will ensure copies of the following are held on site:-</w:t>
      </w:r>
    </w:p>
    <w:p w:rsidR="006941D6" w:rsidP="002B7818" w14:paraId="12DDAF48" w14:textId="77777777"/>
    <w:p w:rsidR="005D1655" w:rsidP="002B7818" w14:paraId="5D9A2AEE" w14:textId="77777777">
      <w:pPr>
        <w:pStyle w:val="Style1"/>
      </w:pPr>
      <w:r>
        <w:t>Transfer notes for controlled waste and consignment notes for any special wastes.  At the end of the contract these must be returned t</w:t>
      </w:r>
      <w:r w:rsidR="006941D6">
        <w:t xml:space="preserve">o the </w:t>
      </w:r>
      <w:r>
        <w:t>manager who keeps all head office records relating to waste disposal</w:t>
      </w:r>
      <w:r w:rsidR="006941D6">
        <w:t xml:space="preserve"> an</w:t>
      </w:r>
      <w:r w:rsidR="00674E01">
        <w:t>d</w:t>
      </w:r>
      <w:r w:rsidR="006941D6">
        <w:t xml:space="preserve"> </w:t>
      </w:r>
      <w:r w:rsidR="00674E01">
        <w:t>compliance</w:t>
      </w:r>
      <w:r>
        <w:t>.</w:t>
      </w:r>
    </w:p>
    <w:p w:rsidR="005D1655" w:rsidP="002B7818" w14:paraId="7E6DDB20" w14:textId="77777777">
      <w:pPr>
        <w:pStyle w:val="Style1"/>
      </w:pPr>
      <w:r>
        <w:t xml:space="preserve">Copies of the companies and any other waste </w:t>
      </w:r>
      <w:r w:rsidR="00EC4C12">
        <w:t>carrier’s</w:t>
      </w:r>
      <w:r>
        <w:t xml:space="preserve"> registration license.</w:t>
      </w:r>
    </w:p>
    <w:p w:rsidR="005D1655" w:rsidP="002B7818" w14:paraId="577C65B1" w14:textId="77777777">
      <w:pPr>
        <w:pStyle w:val="Style1"/>
      </w:pPr>
      <w:r>
        <w:t xml:space="preserve">A log book of complaints for neighbours, </w:t>
      </w:r>
      <w:r w:rsidR="00EC4C12">
        <w:t>client’s</w:t>
      </w:r>
      <w:r>
        <w:t xml:space="preserve"> representatives and others who may have reason to comment.</w:t>
      </w:r>
    </w:p>
    <w:p w:rsidR="005D1655" w:rsidP="002B7818" w14:paraId="5A5615EF" w14:textId="77777777">
      <w:pPr>
        <w:pStyle w:val="Style1"/>
      </w:pPr>
      <w:r>
        <w:t>Copies of any internal incident report forms and periodic environmental inspection reports.</w:t>
      </w:r>
    </w:p>
    <w:p w:rsidR="005D1655" w:rsidP="002B7818" w14:paraId="33945B79" w14:textId="77777777">
      <w:pPr>
        <w:pStyle w:val="Style1"/>
      </w:pPr>
      <w:r>
        <w:t xml:space="preserve">Copies of any on site environmental monitoring undertaken during </w:t>
      </w:r>
      <w:r w:rsidR="006941D6">
        <w:t>a</w:t>
      </w:r>
      <w:r>
        <w:t xml:space="preserve"> project.</w:t>
      </w:r>
    </w:p>
    <w:p w:rsidR="005D1655" w:rsidP="002B7818" w14:paraId="5D860F24" w14:textId="77777777"/>
    <w:p w:rsidR="00CF6637" w:rsidRPr="001F4BFA" w:rsidP="002B7818" w14:paraId="7AFFBE47" w14:textId="77777777">
      <w:pPr>
        <w:pStyle w:val="Heading1"/>
      </w:pPr>
      <w:bookmarkStart w:id="151" w:name="_Toc301870944"/>
      <w:bookmarkStart w:id="152" w:name="_Toc426973622"/>
      <w:bookmarkStart w:id="153" w:name="_Toc421428418"/>
      <w:bookmarkStart w:id="154" w:name="_Toc475788252"/>
      <w:bookmarkStart w:id="155" w:name="_Toc335727301"/>
      <w:r w:rsidRPr="001F4BFA">
        <w:t>COMPETENCE TRAINING &amp; AWARENESS</w:t>
      </w:r>
      <w:bookmarkEnd w:id="151"/>
      <w:bookmarkEnd w:id="152"/>
    </w:p>
    <w:p w:rsidR="00CF6637" w:rsidRPr="001F4BFA" w:rsidP="002B7818" w14:paraId="4033A0B4" w14:textId="77777777">
      <w:r w:rsidRPr="001F4BFA">
        <w:t xml:space="preserve">The company has a strong commitment to training and this commitment will be extended to environmental issues.  If the company is to progress and go forward on environmental issues its staff must understand the basic issues before they can contribute to changing procedures and improving performance.  Therefore environmental issues will be included with health &amp; safety project induction training, on the company training courses and refresher courses.  </w:t>
      </w:r>
    </w:p>
    <w:p w:rsidR="00CF6637" w:rsidRPr="001F4BFA" w:rsidP="002B7818" w14:paraId="17A8FD6C" w14:textId="77777777"/>
    <w:p w:rsidR="00CF6637" w:rsidRPr="00CF6637" w:rsidP="006941D6" w14:paraId="490EDE84" w14:textId="77777777">
      <w:pPr>
        <w:pStyle w:val="Heading2"/>
      </w:pPr>
      <w:r w:rsidRPr="00CF6637">
        <w:t xml:space="preserve"> </w:t>
      </w:r>
      <w:bookmarkStart w:id="156" w:name="_Toc301870945"/>
      <w:bookmarkStart w:id="157" w:name="_Toc426973623"/>
      <w:r w:rsidRPr="00CF6637">
        <w:t>Company Employees</w:t>
      </w:r>
      <w:bookmarkEnd w:id="156"/>
      <w:bookmarkEnd w:id="157"/>
    </w:p>
    <w:p w:rsidR="006941D6" w:rsidP="006941D6" w14:paraId="5A7B5654" w14:textId="77777777">
      <w:r w:rsidRPr="001F4BFA">
        <w:t xml:space="preserve">The Managing Director and </w:t>
      </w:r>
      <w:r>
        <w:t>SHE</w:t>
      </w:r>
      <w:r w:rsidRPr="001F4BFA">
        <w:t xml:space="preserve"> </w:t>
      </w:r>
      <w:r>
        <w:t>Committee</w:t>
      </w:r>
      <w:r w:rsidRPr="001F4BFA">
        <w:t xml:space="preserve"> will carry out an annual review of Environmental training needs and will produce an annual training programme for all levels of staff. In carrying out the review they will pay particular attention to persons whose role has changed, possibly due to a change in their scope of work, or possibly due to legislation changes. Employees taking </w:t>
      </w:r>
      <w:r w:rsidRPr="001F4BFA" w:rsidR="004B0E0C">
        <w:t>on-board</w:t>
      </w:r>
      <w:r w:rsidRPr="001F4BFA">
        <w:t xml:space="preserve"> additional responsibility may need additional training. The training needs will be agreed by the board and budgets allocated. The Safety Director and Health &amp; Safety Adviser will monitor that the training schedule is completed. </w:t>
      </w:r>
    </w:p>
    <w:p w:rsidR="006941D6" w:rsidP="006941D6" w14:paraId="48ABAF54" w14:textId="77777777"/>
    <w:p w:rsidR="00CF6637" w:rsidRPr="001F4BFA" w:rsidP="002B7818" w14:paraId="7D72090C" w14:textId="77777777"/>
    <w:p w:rsidR="00CF6637" w:rsidRPr="00CF6637" w:rsidP="006941D6" w14:paraId="1AD201E7" w14:textId="77777777">
      <w:pPr>
        <w:pStyle w:val="Heading2"/>
      </w:pPr>
      <w:bookmarkStart w:id="158" w:name="_Toc301870946"/>
      <w:bookmarkStart w:id="159" w:name="_Toc426973624"/>
      <w:r w:rsidRPr="00CF6637">
        <w:t>Induction Training</w:t>
      </w:r>
      <w:bookmarkEnd w:id="158"/>
      <w:bookmarkEnd w:id="159"/>
    </w:p>
    <w:p w:rsidR="00CF6637" w:rsidRPr="001F4BFA" w:rsidP="002B7818" w14:paraId="059FCE2B" w14:textId="77777777">
      <w:r w:rsidRPr="001F4BFA">
        <w:t xml:space="preserve">The manager (or his delegated representative) will carry out induction training for all new </w:t>
      </w:r>
      <w:r w:rsidR="006941D6">
        <w:t xml:space="preserve">employees and temporary staff </w:t>
      </w:r>
      <w:r w:rsidRPr="001F4BFA">
        <w:t>informing them of the significant environmental risks identified in the Health, Safety and Environmental Plan together with the emergency procedures.</w:t>
      </w:r>
    </w:p>
    <w:p w:rsidR="00CF6637" w:rsidRPr="001F4BFA" w:rsidP="002B7818" w14:paraId="5EB4F387" w14:textId="77777777"/>
    <w:p w:rsidR="00CF6637" w:rsidRPr="001F4BFA" w:rsidP="006941D6" w14:paraId="5EEF6CD0" w14:textId="77777777">
      <w:pPr>
        <w:spacing w:after="120"/>
      </w:pPr>
      <w:r w:rsidRPr="001F4BFA">
        <w:t>Environmental Induction will cover:</w:t>
      </w:r>
    </w:p>
    <w:p w:rsidR="00CF6637" w:rsidP="002B7818" w14:paraId="222E618C" w14:textId="77777777">
      <w:pPr>
        <w:pStyle w:val="Style1"/>
      </w:pPr>
      <w:r>
        <w:t>Office or s</w:t>
      </w:r>
      <w:r w:rsidRPr="001F4BFA">
        <w:t>ite specific aspects &amp; impacts</w:t>
      </w:r>
      <w:r w:rsidRPr="006941D6">
        <w:t xml:space="preserve"> </w:t>
      </w:r>
      <w:r w:rsidRPr="001F4BFA">
        <w:t>and precautions to be taken</w:t>
      </w:r>
      <w:r w:rsidRPr="001F4BFA">
        <w:t>.</w:t>
      </w:r>
    </w:p>
    <w:p w:rsidR="006941D6" w:rsidRPr="001F4BFA" w:rsidP="002B7818" w14:paraId="6861069B" w14:textId="77777777">
      <w:pPr>
        <w:pStyle w:val="Style1"/>
      </w:pPr>
      <w:r>
        <w:t>Energy saving initiatives and how they can assist</w:t>
      </w:r>
    </w:p>
    <w:p w:rsidR="00CF6637" w:rsidRPr="001F4BFA" w:rsidP="002B7818" w14:paraId="6D4764D6" w14:textId="77777777">
      <w:pPr>
        <w:pStyle w:val="Style1"/>
      </w:pPr>
      <w:r w:rsidRPr="001F4BFA">
        <w:t>Details of environmental emergency procedures.</w:t>
      </w:r>
    </w:p>
    <w:p w:rsidR="00CF6637" w:rsidRPr="001F4BFA" w:rsidP="002B7818" w14:paraId="66F46199" w14:textId="77777777">
      <w:pPr>
        <w:pStyle w:val="Style1"/>
      </w:pPr>
      <w:r w:rsidRPr="001F4BFA">
        <w:t xml:space="preserve">Waste </w:t>
      </w:r>
      <w:r w:rsidR="006941D6">
        <w:t>segregation and waste disposal arrangements</w:t>
      </w:r>
      <w:r w:rsidRPr="001F4BFA">
        <w:t>.</w:t>
      </w:r>
    </w:p>
    <w:p w:rsidR="00CF6637" w:rsidP="002B7818" w14:paraId="48510E29" w14:textId="77777777">
      <w:r w:rsidRPr="001F4BFA">
        <w:t>Confirmation of the induction talk will be recorded in the site diary or the induction register.</w:t>
      </w:r>
    </w:p>
    <w:p w:rsidR="00CF6637" w:rsidRPr="001F4BFA" w:rsidP="002B7818" w14:paraId="68992417" w14:textId="77777777"/>
    <w:p w:rsidR="00CF6637" w:rsidRPr="001F4BFA" w:rsidP="002B7818" w14:paraId="560A8775" w14:textId="77777777"/>
    <w:p w:rsidR="005D1655" w:rsidP="002B7818" w14:paraId="6CFB6C11" w14:textId="77777777">
      <w:pPr>
        <w:pStyle w:val="Heading1"/>
      </w:pPr>
      <w:bookmarkStart w:id="160" w:name="_Toc426973625"/>
      <w:r>
        <w:t>PLANNING - NEW CONTRACT PROCEDURES</w:t>
      </w:r>
      <w:bookmarkEnd w:id="153"/>
      <w:bookmarkEnd w:id="154"/>
      <w:bookmarkEnd w:id="155"/>
      <w:bookmarkEnd w:id="160"/>
      <w:r>
        <w:t xml:space="preserve"> </w:t>
      </w:r>
    </w:p>
    <w:p w:rsidR="005D1655" w:rsidP="002B7818" w14:paraId="046DBCD8" w14:textId="77777777">
      <w:r>
        <w:t>Under the Construction (Design &amp; Management) Regulations when the Company is taking the role of Prin</w:t>
      </w:r>
      <w:r w:rsidR="006941D6">
        <w:t>cipal Contractor for a project</w:t>
      </w:r>
      <w:r>
        <w:t>, a health &amp; safety plan has to be produced identifying the significant hazards and detailing how the Company intends to manage that site so that the hazards are controlled.</w:t>
      </w:r>
    </w:p>
    <w:p w:rsidR="005D1655" w:rsidP="002B7818" w14:paraId="00F256E8" w14:textId="77777777"/>
    <w:p w:rsidR="005D1655" w:rsidP="002B7818" w14:paraId="6BFCAABD" w14:textId="77777777">
      <w:r>
        <w:t xml:space="preserve">This hazard identification will be extended to include environmental issues.  The Contracts Manager and the </w:t>
      </w:r>
      <w:r w:rsidR="00674E01">
        <w:t>Site manager</w:t>
      </w:r>
      <w:r>
        <w:t xml:space="preserve"> will review the potential environmental impact of the project on both the natural environment and the built environment.  Works will be planned to minimise the impact on both sectors.</w:t>
      </w:r>
    </w:p>
    <w:p w:rsidR="005D1655" w:rsidP="002B7818" w14:paraId="572F1829" w14:textId="77777777"/>
    <w:p w:rsidR="005D1655" w:rsidP="006941D6" w14:paraId="44BEB9E1" w14:textId="77777777">
      <w:pPr>
        <w:pStyle w:val="Heading2"/>
      </w:pPr>
      <w:bookmarkStart w:id="161" w:name="_Toc475788253"/>
      <w:bookmarkStart w:id="162" w:name="_Toc335727302"/>
      <w:bookmarkStart w:id="163" w:name="_Toc426973626"/>
      <w:r>
        <w:t>Pre Contract Stage</w:t>
      </w:r>
      <w:bookmarkEnd w:id="161"/>
      <w:bookmarkEnd w:id="162"/>
      <w:bookmarkEnd w:id="163"/>
    </w:p>
    <w:p w:rsidR="005D1655" w:rsidP="002B7818" w14:paraId="63EDD689" w14:textId="77777777">
      <w:r>
        <w:t>At the pre contact stage the contracts manager should consider the following environmental aspects and ensure resources are allocated to eliminating or adequately controlling these issues.  These are:-</w:t>
      </w:r>
    </w:p>
    <w:p w:rsidR="005D1655" w:rsidP="002B7818" w14:paraId="364C31E4" w14:textId="77777777"/>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622"/>
        <w:gridCol w:w="4622"/>
      </w:tblGrid>
      <w:tr w14:paraId="4735506C" w14:textId="77777777">
        <w:tblPrEx>
          <w:tblW w:w="0" w:type="auto"/>
          <w:tblLayout w:type="fixed"/>
          <w:tblLook w:val="0000"/>
        </w:tblPrEx>
        <w:tc>
          <w:tcPr>
            <w:tcW w:w="4622" w:type="dxa"/>
          </w:tcPr>
          <w:p w:rsidR="001D1A4C" w:rsidP="002B7818" w14:paraId="2422D5CA" w14:textId="77777777">
            <w:pPr>
              <w:rPr>
                <w:b/>
              </w:rPr>
            </w:pPr>
            <w:r w:rsidRPr="006941D6">
              <w:rPr>
                <w:b/>
              </w:rPr>
              <w:t xml:space="preserve">Land Hazards  </w:t>
            </w:r>
          </w:p>
          <w:p w:rsidR="006941D6" w:rsidRPr="006941D6" w:rsidP="002B7818" w14:paraId="677077AE" w14:textId="77777777">
            <w:pPr>
              <w:rPr>
                <w:b/>
              </w:rPr>
            </w:pPr>
          </w:p>
          <w:p w:rsidR="005D1655" w:rsidP="006941D6" w14:paraId="60AC2B1F" w14:textId="77777777">
            <w:pPr>
              <w:ind w:left="171"/>
            </w:pPr>
            <w:r>
              <w:t>Contaminated ground</w:t>
            </w:r>
          </w:p>
          <w:p w:rsidR="005D1655" w:rsidP="006941D6" w14:paraId="47FF2718" w14:textId="77777777">
            <w:pPr>
              <w:ind w:left="171"/>
            </w:pPr>
            <w:r>
              <w:t>Abandoned substances</w:t>
            </w:r>
          </w:p>
          <w:p w:rsidR="005D1655" w:rsidP="006941D6" w14:paraId="228B8D9A" w14:textId="77777777">
            <w:pPr>
              <w:ind w:left="171"/>
            </w:pPr>
            <w:r>
              <w:t>Silt or other run off</w:t>
            </w:r>
          </w:p>
          <w:p w:rsidR="005D1655" w:rsidP="006941D6" w14:paraId="5EC4042A" w14:textId="77777777">
            <w:pPr>
              <w:ind w:left="171"/>
            </w:pPr>
            <w:r>
              <w:t>Dust</w:t>
            </w:r>
          </w:p>
        </w:tc>
        <w:tc>
          <w:tcPr>
            <w:tcW w:w="4622" w:type="dxa"/>
          </w:tcPr>
          <w:p w:rsidR="005D1655" w:rsidP="00674E01" w14:paraId="20E0BA71" w14:textId="77777777">
            <w:pPr>
              <w:pStyle w:val="Heading3"/>
              <w:numPr>
                <w:ilvl w:val="0"/>
                <w:numId w:val="0"/>
              </w:numPr>
            </w:pPr>
            <w:r>
              <w:t>Water Run Off</w:t>
            </w:r>
          </w:p>
          <w:p w:rsidR="006941D6" w:rsidRPr="006941D6" w:rsidP="006941D6" w14:paraId="685D4C34" w14:textId="77777777">
            <w:pPr>
              <w:rPr>
                <w:lang w:eastAsia="en-US"/>
              </w:rPr>
            </w:pPr>
          </w:p>
          <w:p w:rsidR="005D1655" w:rsidP="006941D6" w14:paraId="5E4147D9" w14:textId="77777777">
            <w:pPr>
              <w:ind w:left="227"/>
            </w:pPr>
            <w:r>
              <w:t>Contaminated water</w:t>
            </w:r>
          </w:p>
          <w:p w:rsidR="005D1655" w:rsidP="006941D6" w14:paraId="096E2B53" w14:textId="77777777">
            <w:pPr>
              <w:ind w:left="227"/>
            </w:pPr>
            <w:r>
              <w:t>High colour</w:t>
            </w:r>
          </w:p>
          <w:p w:rsidR="005D1655" w:rsidP="006941D6" w14:paraId="6280BA4F" w14:textId="77777777">
            <w:pPr>
              <w:ind w:left="227"/>
            </w:pPr>
            <w:r>
              <w:t>High suspended solids (silt)</w:t>
            </w:r>
          </w:p>
          <w:p w:rsidR="005D1655" w:rsidP="006941D6" w14:paraId="7F785A83" w14:textId="77777777">
            <w:pPr>
              <w:ind w:left="227"/>
            </w:pPr>
            <w:r>
              <w:t>High BOD or COD</w:t>
            </w:r>
          </w:p>
        </w:tc>
      </w:tr>
      <w:tr w14:paraId="582E017A" w14:textId="77777777">
        <w:tblPrEx>
          <w:tblW w:w="0" w:type="auto"/>
          <w:tblLayout w:type="fixed"/>
          <w:tblLook w:val="0000"/>
        </w:tblPrEx>
        <w:tc>
          <w:tcPr>
            <w:tcW w:w="4622" w:type="dxa"/>
          </w:tcPr>
          <w:p w:rsidR="005D1655" w:rsidP="00674E01" w14:paraId="635B0A63" w14:textId="77777777">
            <w:pPr>
              <w:pStyle w:val="Heading3"/>
              <w:numPr>
                <w:ilvl w:val="0"/>
                <w:numId w:val="0"/>
              </w:numPr>
            </w:pPr>
            <w:r>
              <w:t>Emissions into the atmosphere</w:t>
            </w:r>
          </w:p>
          <w:p w:rsidR="006941D6" w:rsidRPr="006941D6" w:rsidP="006941D6" w14:paraId="36AA58EC" w14:textId="77777777">
            <w:pPr>
              <w:rPr>
                <w:lang w:eastAsia="en-US"/>
              </w:rPr>
            </w:pPr>
          </w:p>
          <w:p w:rsidR="005D1655" w:rsidP="006941D6" w14:paraId="40223139" w14:textId="77777777">
            <w:pPr>
              <w:ind w:left="171"/>
            </w:pPr>
            <w:r>
              <w:t>Smoke</w:t>
            </w:r>
          </w:p>
          <w:p w:rsidR="005D1655" w:rsidP="006941D6" w14:paraId="7AC7293A" w14:textId="77777777">
            <w:pPr>
              <w:ind w:left="171"/>
            </w:pPr>
            <w:r>
              <w:t xml:space="preserve">Fumes </w:t>
            </w:r>
          </w:p>
          <w:p w:rsidR="005D1655" w:rsidP="006941D6" w14:paraId="458587E3" w14:textId="77777777">
            <w:pPr>
              <w:ind w:left="171"/>
            </w:pPr>
            <w:r>
              <w:t>Vapour</w:t>
            </w:r>
          </w:p>
          <w:p w:rsidR="005D1655" w:rsidP="006941D6" w14:paraId="2EBAE602" w14:textId="77777777">
            <w:pPr>
              <w:ind w:left="171"/>
            </w:pPr>
            <w:r>
              <w:t>Mists</w:t>
            </w:r>
          </w:p>
          <w:p w:rsidR="005D1655" w:rsidP="006941D6" w14:paraId="5316ACB3" w14:textId="77777777">
            <w:pPr>
              <w:ind w:left="171"/>
            </w:pPr>
            <w:r>
              <w:t>Steam plumes</w:t>
            </w:r>
          </w:p>
          <w:p w:rsidR="005D1655" w:rsidP="006941D6" w14:paraId="27EC1DEE" w14:textId="77777777">
            <w:pPr>
              <w:ind w:left="171"/>
            </w:pPr>
            <w:r>
              <w:t>Noise</w:t>
            </w:r>
          </w:p>
        </w:tc>
        <w:tc>
          <w:tcPr>
            <w:tcW w:w="4622" w:type="dxa"/>
          </w:tcPr>
          <w:p w:rsidR="005D1655" w:rsidP="00674E01" w14:paraId="2844F134" w14:textId="77777777">
            <w:pPr>
              <w:pStyle w:val="Heading3"/>
              <w:numPr>
                <w:ilvl w:val="0"/>
                <w:numId w:val="0"/>
              </w:numPr>
            </w:pPr>
            <w:r>
              <w:t>Storage arrangements</w:t>
            </w:r>
          </w:p>
          <w:p w:rsidR="006941D6" w:rsidRPr="006941D6" w:rsidP="006941D6" w14:paraId="77E62523" w14:textId="77777777">
            <w:pPr>
              <w:rPr>
                <w:lang w:eastAsia="en-US"/>
              </w:rPr>
            </w:pPr>
          </w:p>
          <w:p w:rsidR="005D1655" w:rsidP="006941D6" w14:paraId="532BBA55" w14:textId="77777777">
            <w:pPr>
              <w:ind w:left="227"/>
            </w:pPr>
            <w:r>
              <w:t>Fuel</w:t>
            </w:r>
          </w:p>
          <w:p w:rsidR="005D1655" w:rsidP="006941D6" w14:paraId="4F982A37" w14:textId="77777777">
            <w:pPr>
              <w:ind w:left="227"/>
            </w:pPr>
            <w:r>
              <w:t>Other fluids</w:t>
            </w:r>
          </w:p>
          <w:p w:rsidR="005D1655" w:rsidP="006941D6" w14:paraId="1B9869EE" w14:textId="77777777">
            <w:pPr>
              <w:ind w:left="227"/>
            </w:pPr>
            <w:r>
              <w:t>Plant – static</w:t>
            </w:r>
          </w:p>
          <w:p w:rsidR="005D1655" w:rsidP="006941D6" w14:paraId="4124A328" w14:textId="77777777">
            <w:pPr>
              <w:ind w:left="227"/>
            </w:pPr>
            <w:r>
              <w:t>Plant – mobile</w:t>
            </w:r>
          </w:p>
          <w:p w:rsidR="005D1655" w:rsidP="006941D6" w14:paraId="35940B40" w14:textId="77777777">
            <w:pPr>
              <w:ind w:left="227"/>
            </w:pPr>
            <w:r>
              <w:t>Plant – repairs &amp; failures</w:t>
            </w:r>
          </w:p>
          <w:p w:rsidR="005D1655" w:rsidP="002B7818" w14:paraId="0B80684D" w14:textId="77777777"/>
        </w:tc>
      </w:tr>
      <w:tr w14:paraId="2007889C" w14:textId="77777777">
        <w:tblPrEx>
          <w:tblW w:w="0" w:type="auto"/>
          <w:tblLayout w:type="fixed"/>
          <w:tblLook w:val="0000"/>
        </w:tblPrEx>
        <w:tc>
          <w:tcPr>
            <w:tcW w:w="4622" w:type="dxa"/>
          </w:tcPr>
          <w:p w:rsidR="005D1655" w:rsidP="00674E01" w14:paraId="77FB854D" w14:textId="77777777">
            <w:pPr>
              <w:pStyle w:val="Heading3"/>
              <w:numPr>
                <w:ilvl w:val="0"/>
                <w:numId w:val="0"/>
              </w:numPr>
            </w:pPr>
            <w:r>
              <w:t>Specified harmful substances</w:t>
            </w:r>
          </w:p>
          <w:p w:rsidR="006941D6" w:rsidRPr="006941D6" w:rsidP="006941D6" w14:paraId="0735CEF7" w14:textId="77777777">
            <w:pPr>
              <w:rPr>
                <w:lang w:eastAsia="en-US"/>
              </w:rPr>
            </w:pPr>
          </w:p>
          <w:p w:rsidR="005D1655" w:rsidP="006941D6" w14:paraId="3651941A" w14:textId="77777777">
            <w:pPr>
              <w:ind w:left="171"/>
            </w:pPr>
            <w:r>
              <w:t>VOC’s</w:t>
            </w:r>
          </w:p>
          <w:p w:rsidR="005D1655" w:rsidP="006941D6" w14:paraId="72AB7006" w14:textId="77777777">
            <w:pPr>
              <w:ind w:left="171"/>
            </w:pPr>
            <w:r>
              <w:t>Hydro carbons</w:t>
            </w:r>
          </w:p>
          <w:p w:rsidR="005D1655" w:rsidP="006941D6" w14:paraId="35F59A6E" w14:textId="77777777">
            <w:pPr>
              <w:ind w:left="171"/>
            </w:pPr>
            <w:r>
              <w:t>HCF’s</w:t>
            </w:r>
          </w:p>
          <w:p w:rsidR="005D1655" w:rsidP="006941D6" w14:paraId="2A32385E" w14:textId="77777777">
            <w:pPr>
              <w:ind w:left="171"/>
            </w:pPr>
            <w:r>
              <w:t>Sealants</w:t>
            </w:r>
          </w:p>
          <w:p w:rsidR="006941D6" w:rsidP="006941D6" w14:paraId="63A92FC9" w14:textId="77777777">
            <w:pPr>
              <w:ind w:left="171"/>
            </w:pPr>
            <w:r>
              <w:t>Refrigerants</w:t>
            </w:r>
          </w:p>
        </w:tc>
        <w:tc>
          <w:tcPr>
            <w:tcW w:w="4622" w:type="dxa"/>
          </w:tcPr>
          <w:p w:rsidR="005D1655" w:rsidP="00674E01" w14:paraId="6C9B105A" w14:textId="77777777">
            <w:pPr>
              <w:pStyle w:val="Heading3"/>
              <w:numPr>
                <w:ilvl w:val="0"/>
                <w:numId w:val="0"/>
              </w:numPr>
            </w:pPr>
            <w:r>
              <w:t>Packaging</w:t>
            </w:r>
          </w:p>
          <w:p w:rsidR="006941D6" w:rsidRPr="006941D6" w:rsidP="006941D6" w14:paraId="13CF40D6" w14:textId="77777777">
            <w:pPr>
              <w:rPr>
                <w:lang w:eastAsia="en-US"/>
              </w:rPr>
            </w:pPr>
          </w:p>
          <w:p w:rsidR="005D1655" w:rsidP="006941D6" w14:paraId="10F71A33" w14:textId="77777777">
            <w:pPr>
              <w:ind w:left="227"/>
            </w:pPr>
            <w:r>
              <w:t>Recycle</w:t>
            </w:r>
          </w:p>
          <w:p w:rsidR="005D1655" w:rsidP="006941D6" w14:paraId="72B4E2CD" w14:textId="77777777">
            <w:pPr>
              <w:ind w:left="227"/>
            </w:pPr>
            <w:r>
              <w:t>Return to supplier</w:t>
            </w:r>
          </w:p>
          <w:p w:rsidR="005D1655" w:rsidP="006941D6" w14:paraId="206DCF3B" w14:textId="77777777">
            <w:pPr>
              <w:ind w:left="227"/>
            </w:pPr>
            <w:r>
              <w:t>To waste</w:t>
            </w:r>
            <w:r w:rsidR="006941D6">
              <w:t xml:space="preserve"> disposal sites</w:t>
            </w:r>
          </w:p>
          <w:p w:rsidR="005D1655" w:rsidP="002B7818" w14:paraId="2FB3CE8B" w14:textId="77777777"/>
        </w:tc>
      </w:tr>
      <w:tr w14:paraId="3738A762" w14:textId="77777777">
        <w:tblPrEx>
          <w:tblW w:w="0" w:type="auto"/>
          <w:tblLayout w:type="fixed"/>
          <w:tblLook w:val="0000"/>
        </w:tblPrEx>
        <w:tc>
          <w:tcPr>
            <w:tcW w:w="4622" w:type="dxa"/>
          </w:tcPr>
          <w:p w:rsidR="005D1655" w:rsidP="00674E01" w14:paraId="5C10818B" w14:textId="77777777">
            <w:pPr>
              <w:pStyle w:val="Heading3"/>
              <w:numPr>
                <w:ilvl w:val="0"/>
                <w:numId w:val="0"/>
              </w:numPr>
            </w:pPr>
            <w:r>
              <w:t>Natural Environment –</w:t>
            </w:r>
            <w:r w:rsidR="006941D6">
              <w:t xml:space="preserve"> flora &amp; fauna</w:t>
            </w:r>
          </w:p>
          <w:p w:rsidR="006941D6" w:rsidRPr="006941D6" w:rsidP="006941D6" w14:paraId="0046862B" w14:textId="77777777">
            <w:pPr>
              <w:rPr>
                <w:lang w:eastAsia="en-US"/>
              </w:rPr>
            </w:pPr>
          </w:p>
          <w:p w:rsidR="006941D6" w:rsidP="006941D6" w14:paraId="2C95DCD7" w14:textId="77777777">
            <w:pPr>
              <w:ind w:left="171"/>
            </w:pPr>
            <w:r>
              <w:t>Land based eco systems</w:t>
            </w:r>
          </w:p>
          <w:p w:rsidR="006941D6" w:rsidP="006941D6" w14:paraId="0C45E6F2" w14:textId="77777777">
            <w:pPr>
              <w:ind w:left="171"/>
            </w:pPr>
            <w:r>
              <w:t>Water based eco systems</w:t>
            </w:r>
          </w:p>
          <w:p w:rsidR="006941D6" w:rsidP="006941D6" w14:paraId="70B994AC" w14:textId="77777777">
            <w:pPr>
              <w:ind w:left="171"/>
            </w:pPr>
            <w:r>
              <w:t>Air based eco systems</w:t>
            </w:r>
          </w:p>
          <w:p w:rsidR="005D1655" w:rsidP="002B7818" w14:paraId="1A89849F" w14:textId="77777777"/>
        </w:tc>
        <w:tc>
          <w:tcPr>
            <w:tcW w:w="4622" w:type="dxa"/>
          </w:tcPr>
          <w:p w:rsidR="005D1655" w:rsidP="00674E01" w14:paraId="28B17E3D" w14:textId="77777777">
            <w:pPr>
              <w:pStyle w:val="Heading3"/>
              <w:numPr>
                <w:ilvl w:val="0"/>
                <w:numId w:val="0"/>
              </w:numPr>
            </w:pPr>
            <w:r>
              <w:t xml:space="preserve">Living Environment </w:t>
            </w:r>
            <w:r w:rsidR="006941D6">
              <w:t>–</w:t>
            </w:r>
            <w:r>
              <w:t xml:space="preserve"> </w:t>
            </w:r>
          </w:p>
          <w:p w:rsidR="006941D6" w:rsidRPr="006941D6" w:rsidP="006941D6" w14:paraId="3C449FA9" w14:textId="77777777">
            <w:pPr>
              <w:rPr>
                <w:lang w:eastAsia="en-US"/>
              </w:rPr>
            </w:pPr>
          </w:p>
          <w:p w:rsidR="005D1655" w:rsidP="006941D6" w14:paraId="2FADE465" w14:textId="77777777">
            <w:pPr>
              <w:ind w:left="227"/>
            </w:pPr>
            <w:r>
              <w:t>General appearance</w:t>
            </w:r>
            <w:r w:rsidR="006941D6">
              <w:t xml:space="preserve"> </w:t>
            </w:r>
            <w:r>
              <w:t>/</w:t>
            </w:r>
            <w:r w:rsidR="006941D6">
              <w:t xml:space="preserve"> </w:t>
            </w:r>
            <w:r>
              <w:t>impact</w:t>
            </w:r>
            <w:r w:rsidR="006941D6">
              <w:t xml:space="preserve"> on surroundings</w:t>
            </w:r>
          </w:p>
          <w:p w:rsidR="005D1655" w:rsidP="006941D6" w14:paraId="3D1FD3E7" w14:textId="77777777">
            <w:pPr>
              <w:ind w:left="227"/>
            </w:pPr>
            <w:r>
              <w:t>Cleanliness, lights,</w:t>
            </w:r>
            <w:r>
              <w:t xml:space="preserve"> noise,</w:t>
            </w:r>
            <w:r>
              <w:t xml:space="preserve"> vibration </w:t>
            </w:r>
            <w:r>
              <w:t>dirt &amp; dust,</w:t>
            </w:r>
          </w:p>
          <w:p w:rsidR="006941D6" w:rsidP="006941D6" w14:paraId="09111D43" w14:textId="77777777">
            <w:pPr>
              <w:ind w:left="227"/>
            </w:pPr>
            <w:r>
              <w:t>Traffic movement</w:t>
            </w:r>
          </w:p>
          <w:p w:rsidR="005D1655" w:rsidP="002B7818" w14:paraId="709C4CBB" w14:textId="77777777"/>
        </w:tc>
      </w:tr>
    </w:tbl>
    <w:p w:rsidR="005D1655" w:rsidP="002B7818" w14:paraId="137A2169" w14:textId="77777777"/>
    <w:p w:rsidR="005D1655" w:rsidP="002B7818" w14:paraId="4F608592" w14:textId="77777777">
      <w:r>
        <w:br w:type="page"/>
      </w:r>
    </w:p>
    <w:p w:rsidR="005D1655" w:rsidP="006941D6" w14:paraId="44F1165E" w14:textId="77777777">
      <w:pPr>
        <w:pStyle w:val="Heading2"/>
      </w:pPr>
      <w:bookmarkStart w:id="164" w:name="_Toc475788255"/>
      <w:bookmarkStart w:id="165" w:name="_Toc335727303"/>
      <w:bookmarkStart w:id="166" w:name="_Toc426973627"/>
      <w:r>
        <w:t>Traffic Management Plan</w:t>
      </w:r>
      <w:bookmarkEnd w:id="164"/>
      <w:bookmarkEnd w:id="165"/>
      <w:r w:rsidR="00434885">
        <w:t xml:space="preserve"> – Site Operations</w:t>
      </w:r>
      <w:bookmarkEnd w:id="166"/>
    </w:p>
    <w:p w:rsidR="005D1655" w:rsidP="002B7818" w14:paraId="6FF3F64D" w14:textId="77777777">
      <w:r>
        <w:t>It is normal practice for a traffic plan to be introduced and part of the health and safety plan required by the CDM Regulations.  This traffic plan is being extended to include environmental issues as well as health and safety.</w:t>
      </w:r>
    </w:p>
    <w:p w:rsidR="005D1655" w:rsidP="002B7818" w14:paraId="7D3CE639" w14:textId="77777777"/>
    <w:p w:rsidR="005D1655" w:rsidP="002B7818" w14:paraId="24591B75" w14:textId="77777777">
      <w:r>
        <w:t xml:space="preserve">A major impact on the living environment is related to traffic movement.  With any significant project there usually is a major element of transport as materials are moved </w:t>
      </w:r>
      <w:r w:rsidR="00434885">
        <w:t xml:space="preserve">on / </w:t>
      </w:r>
      <w:r>
        <w:t xml:space="preserve">off site for </w:t>
      </w:r>
      <w:r w:rsidR="00434885">
        <w:t xml:space="preserve">use, </w:t>
      </w:r>
      <w:r>
        <w:t>recycling or disposal.  The traffic impact can be minimised by selecting traffic routes to cause least disruption to the adjacent occupiers.  In city centre locations, it is often essential to set up a holding location where wagons can be held and called to site as and when the site is ready to receive them.</w:t>
      </w:r>
    </w:p>
    <w:p w:rsidR="005D1655" w:rsidP="002B7818" w14:paraId="097F2FFF" w14:textId="77777777"/>
    <w:p w:rsidR="005D1655" w:rsidP="002B7818" w14:paraId="6F6110F7" w14:textId="77777777">
      <w:r>
        <w:t>On wet or muddy sites, wheel wash facilities or road cleaning arrangements will also feature in the traffic management plan.</w:t>
      </w:r>
    </w:p>
    <w:p w:rsidR="00434885" w:rsidP="002B7818" w14:paraId="79D4D0EF" w14:textId="77777777"/>
    <w:p w:rsidR="005D1655" w:rsidP="002B7818" w14:paraId="74604EBE" w14:textId="77777777">
      <w:pPr>
        <w:pStyle w:val="Heading1"/>
      </w:pPr>
      <w:bookmarkStart w:id="167" w:name="_Toc421428419"/>
      <w:bookmarkStart w:id="168" w:name="_Toc475788256"/>
      <w:bookmarkStart w:id="169" w:name="_Toc335727304"/>
      <w:bookmarkStart w:id="170" w:name="_Toc426973628"/>
      <w:r>
        <w:t>ENVIRONMENTAL INCIDENT AND REPORT PROCEDURES</w:t>
      </w:r>
      <w:bookmarkEnd w:id="167"/>
      <w:bookmarkEnd w:id="168"/>
      <w:bookmarkEnd w:id="169"/>
      <w:bookmarkEnd w:id="170"/>
    </w:p>
    <w:p w:rsidR="005D1655" w:rsidRPr="00674E01" w:rsidP="006941D6" w14:paraId="2DB9BAD9" w14:textId="77777777">
      <w:pPr>
        <w:pStyle w:val="Heading2"/>
      </w:pPr>
      <w:bookmarkStart w:id="171" w:name="_Toc421428420"/>
      <w:bookmarkStart w:id="172" w:name="_Toc475788257"/>
      <w:bookmarkStart w:id="173" w:name="_Toc335727305"/>
      <w:bookmarkStart w:id="174" w:name="_Toc426973629"/>
      <w:r w:rsidRPr="00674E01">
        <w:t>Definition of an Environmental Incident</w:t>
      </w:r>
      <w:bookmarkEnd w:id="171"/>
      <w:bookmarkEnd w:id="172"/>
      <w:bookmarkEnd w:id="173"/>
      <w:bookmarkEnd w:id="174"/>
    </w:p>
    <w:p w:rsidR="005D1655" w:rsidP="002B7818" w14:paraId="4941D8FE" w14:textId="77777777">
      <w:r w:rsidRPr="00674E01">
        <w:t>There are no legal definitions of environmental incidents and so the Company has adopted the following definitions and categories:-</w:t>
      </w:r>
    </w:p>
    <w:p w:rsidR="007207BF" w:rsidP="002B7818" w14:paraId="7E2E7105" w14:textId="77777777"/>
    <w:p w:rsidR="005D1655" w:rsidRPr="00674E01" w:rsidP="00674E01" w14:paraId="56B2CA78" w14:textId="77777777">
      <w:pPr>
        <w:spacing w:after="120"/>
        <w:rPr>
          <w:b/>
        </w:rPr>
      </w:pPr>
      <w:r w:rsidRPr="00674E01">
        <w:rPr>
          <w:b/>
        </w:rPr>
        <w:t>Emissions to the A</w:t>
      </w:r>
      <w:r w:rsidRPr="00674E01">
        <w:rPr>
          <w:b/>
        </w:rPr>
        <w:t>tmosphere</w:t>
      </w:r>
    </w:p>
    <w:tbl>
      <w:tblPr>
        <w:tblW w:w="0" w:type="auto"/>
        <w:tblInd w:w="-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4395"/>
        <w:gridCol w:w="4883"/>
      </w:tblGrid>
      <w:tr w14:paraId="6D19E7B1" w14:textId="77777777" w:rsidTr="001A0319">
        <w:tblPrEx>
          <w:tblW w:w="0" w:type="auto"/>
          <w:tblInd w:w="-34" w:type="dxa"/>
          <w:tblLayout w:type="fixed"/>
          <w:tblLook w:val="0000"/>
        </w:tblPrEx>
        <w:trPr>
          <w:trHeight w:val="397"/>
        </w:trPr>
        <w:tc>
          <w:tcPr>
            <w:tcW w:w="4395" w:type="dxa"/>
            <w:vAlign w:val="center"/>
          </w:tcPr>
          <w:p w:rsidR="005D1655" w:rsidRPr="00674E01" w:rsidP="002B7818" w14:paraId="240E4EF6" w14:textId="77777777">
            <w:pPr>
              <w:rPr>
                <w:sz w:val="20"/>
                <w:szCs w:val="20"/>
              </w:rPr>
            </w:pPr>
            <w:r w:rsidRPr="00674E01">
              <w:rPr>
                <w:sz w:val="20"/>
                <w:szCs w:val="20"/>
              </w:rPr>
              <w:t>Ozone depleting substances</w:t>
            </w:r>
          </w:p>
        </w:tc>
        <w:tc>
          <w:tcPr>
            <w:tcW w:w="4883" w:type="dxa"/>
            <w:vAlign w:val="center"/>
          </w:tcPr>
          <w:p w:rsidR="005D1655" w:rsidRPr="00674E01" w:rsidP="002B7818" w14:paraId="53F80663" w14:textId="77777777">
            <w:pPr>
              <w:rPr>
                <w:sz w:val="20"/>
                <w:szCs w:val="20"/>
              </w:rPr>
            </w:pPr>
            <w:r w:rsidRPr="00674E01">
              <w:rPr>
                <w:sz w:val="20"/>
                <w:szCs w:val="20"/>
              </w:rPr>
              <w:t xml:space="preserve">Greater </w:t>
            </w:r>
            <w:r w:rsidRPr="00674E01" w:rsidR="004B0E0C">
              <w:rPr>
                <w:sz w:val="20"/>
                <w:szCs w:val="20"/>
              </w:rPr>
              <w:t>than</w:t>
            </w:r>
            <w:r w:rsidRPr="00674E01">
              <w:rPr>
                <w:sz w:val="20"/>
                <w:szCs w:val="20"/>
              </w:rPr>
              <w:t xml:space="preserve"> 100 kg. o</w:t>
            </w:r>
            <w:r w:rsidRPr="00674E01">
              <w:rPr>
                <w:sz w:val="20"/>
                <w:szCs w:val="20"/>
              </w:rPr>
              <w:t>r any complaints</w:t>
            </w:r>
          </w:p>
        </w:tc>
      </w:tr>
      <w:tr w14:paraId="59209B21" w14:textId="77777777" w:rsidTr="001A0319">
        <w:tblPrEx>
          <w:tblW w:w="0" w:type="auto"/>
          <w:tblInd w:w="-34" w:type="dxa"/>
          <w:tblLayout w:type="fixed"/>
          <w:tblLook w:val="0000"/>
        </w:tblPrEx>
        <w:trPr>
          <w:trHeight w:val="397"/>
        </w:trPr>
        <w:tc>
          <w:tcPr>
            <w:tcW w:w="4395" w:type="dxa"/>
            <w:vAlign w:val="center"/>
          </w:tcPr>
          <w:p w:rsidR="005D1655" w:rsidRPr="00674E01" w:rsidP="002B7818" w14:paraId="15DA6871" w14:textId="77777777">
            <w:pPr>
              <w:rPr>
                <w:sz w:val="20"/>
                <w:szCs w:val="20"/>
              </w:rPr>
            </w:pPr>
            <w:r w:rsidRPr="00674E01">
              <w:rPr>
                <w:sz w:val="20"/>
                <w:szCs w:val="20"/>
              </w:rPr>
              <w:t>Odours</w:t>
            </w:r>
          </w:p>
        </w:tc>
        <w:tc>
          <w:tcPr>
            <w:tcW w:w="4883" w:type="dxa"/>
            <w:vAlign w:val="center"/>
          </w:tcPr>
          <w:p w:rsidR="005D1655" w:rsidRPr="00674E01" w:rsidP="002B7818" w14:paraId="76E56355" w14:textId="77777777">
            <w:pPr>
              <w:rPr>
                <w:sz w:val="20"/>
                <w:szCs w:val="20"/>
              </w:rPr>
            </w:pPr>
            <w:r w:rsidRPr="00674E01">
              <w:rPr>
                <w:sz w:val="20"/>
                <w:szCs w:val="20"/>
              </w:rPr>
              <w:t>Any complaints</w:t>
            </w:r>
          </w:p>
        </w:tc>
      </w:tr>
      <w:tr w14:paraId="1C18A846" w14:textId="77777777" w:rsidTr="001A0319">
        <w:tblPrEx>
          <w:tblW w:w="0" w:type="auto"/>
          <w:tblInd w:w="-34" w:type="dxa"/>
          <w:tblLayout w:type="fixed"/>
          <w:tblLook w:val="0000"/>
        </w:tblPrEx>
        <w:trPr>
          <w:trHeight w:val="397"/>
        </w:trPr>
        <w:tc>
          <w:tcPr>
            <w:tcW w:w="4395" w:type="dxa"/>
            <w:vAlign w:val="center"/>
          </w:tcPr>
          <w:p w:rsidR="005D1655" w:rsidRPr="00674E01" w:rsidP="002B7818" w14:paraId="52EC2684" w14:textId="77777777">
            <w:pPr>
              <w:rPr>
                <w:sz w:val="20"/>
                <w:szCs w:val="20"/>
              </w:rPr>
            </w:pPr>
            <w:r w:rsidRPr="00674E01">
              <w:rPr>
                <w:sz w:val="20"/>
                <w:szCs w:val="20"/>
              </w:rPr>
              <w:t>Any toxic gas</w:t>
            </w:r>
          </w:p>
        </w:tc>
        <w:tc>
          <w:tcPr>
            <w:tcW w:w="4883" w:type="dxa"/>
            <w:vAlign w:val="center"/>
          </w:tcPr>
          <w:p w:rsidR="005D1655" w:rsidRPr="00674E01" w:rsidP="002B7818" w14:paraId="488E7483" w14:textId="77777777">
            <w:pPr>
              <w:rPr>
                <w:sz w:val="20"/>
                <w:szCs w:val="20"/>
              </w:rPr>
            </w:pPr>
            <w:r w:rsidRPr="00674E01">
              <w:rPr>
                <w:sz w:val="20"/>
                <w:szCs w:val="20"/>
              </w:rPr>
              <w:t>Any unplanned release</w:t>
            </w:r>
          </w:p>
        </w:tc>
      </w:tr>
      <w:tr w14:paraId="340D40C0" w14:textId="77777777" w:rsidTr="001A0319">
        <w:tblPrEx>
          <w:tblW w:w="0" w:type="auto"/>
          <w:tblInd w:w="-34" w:type="dxa"/>
          <w:tblLayout w:type="fixed"/>
          <w:tblLook w:val="0000"/>
        </w:tblPrEx>
        <w:trPr>
          <w:trHeight w:val="397"/>
        </w:trPr>
        <w:tc>
          <w:tcPr>
            <w:tcW w:w="4395" w:type="dxa"/>
            <w:vAlign w:val="center"/>
          </w:tcPr>
          <w:p w:rsidR="005D1655" w:rsidRPr="00674E01" w:rsidP="002B7818" w14:paraId="78FC415F" w14:textId="77777777">
            <w:pPr>
              <w:rPr>
                <w:sz w:val="20"/>
                <w:szCs w:val="20"/>
              </w:rPr>
            </w:pPr>
            <w:r w:rsidRPr="00674E01">
              <w:rPr>
                <w:sz w:val="20"/>
                <w:szCs w:val="20"/>
              </w:rPr>
              <w:t>Dust, smoke and aerosols</w:t>
            </w:r>
          </w:p>
        </w:tc>
        <w:tc>
          <w:tcPr>
            <w:tcW w:w="4883" w:type="dxa"/>
            <w:vAlign w:val="center"/>
          </w:tcPr>
          <w:p w:rsidR="005D1655" w:rsidRPr="00674E01" w:rsidP="002B7818" w14:paraId="0064BF58" w14:textId="77777777">
            <w:pPr>
              <w:rPr>
                <w:sz w:val="20"/>
                <w:szCs w:val="20"/>
              </w:rPr>
            </w:pPr>
            <w:r w:rsidRPr="00674E01">
              <w:rPr>
                <w:sz w:val="20"/>
                <w:szCs w:val="20"/>
              </w:rPr>
              <w:t>Any complaints</w:t>
            </w:r>
          </w:p>
        </w:tc>
      </w:tr>
      <w:tr w14:paraId="28EEC3AA" w14:textId="77777777" w:rsidTr="001A0319">
        <w:tblPrEx>
          <w:tblW w:w="0" w:type="auto"/>
          <w:tblInd w:w="-34" w:type="dxa"/>
          <w:tblLayout w:type="fixed"/>
          <w:tblLook w:val="0000"/>
        </w:tblPrEx>
        <w:trPr>
          <w:trHeight w:val="397"/>
        </w:trPr>
        <w:tc>
          <w:tcPr>
            <w:tcW w:w="4395" w:type="dxa"/>
            <w:vAlign w:val="center"/>
          </w:tcPr>
          <w:p w:rsidR="005D1655" w:rsidRPr="00674E01" w:rsidP="002B7818" w14:paraId="7B79DEEA" w14:textId="77777777">
            <w:pPr>
              <w:rPr>
                <w:sz w:val="20"/>
                <w:szCs w:val="20"/>
              </w:rPr>
            </w:pPr>
            <w:r w:rsidRPr="00674E01">
              <w:rPr>
                <w:sz w:val="20"/>
                <w:szCs w:val="20"/>
              </w:rPr>
              <w:t>Breach of emission limits</w:t>
            </w:r>
          </w:p>
        </w:tc>
        <w:tc>
          <w:tcPr>
            <w:tcW w:w="4883" w:type="dxa"/>
            <w:vAlign w:val="center"/>
          </w:tcPr>
          <w:p w:rsidR="005D1655" w:rsidRPr="00674E01" w:rsidP="002B7818" w14:paraId="0D69A515" w14:textId="77777777">
            <w:pPr>
              <w:rPr>
                <w:sz w:val="20"/>
                <w:szCs w:val="20"/>
              </w:rPr>
            </w:pPr>
            <w:r w:rsidRPr="00674E01">
              <w:rPr>
                <w:sz w:val="20"/>
                <w:szCs w:val="20"/>
              </w:rPr>
              <w:t xml:space="preserve">All occurrences </w:t>
            </w:r>
          </w:p>
        </w:tc>
      </w:tr>
    </w:tbl>
    <w:p w:rsidR="007207BF" w:rsidP="002B7818" w14:paraId="6AD50A9A" w14:textId="77777777"/>
    <w:p w:rsidR="005D1655" w:rsidRPr="00674E01" w:rsidP="00674E01" w14:paraId="0A04987B" w14:textId="77777777">
      <w:pPr>
        <w:spacing w:after="120"/>
        <w:rPr>
          <w:b/>
        </w:rPr>
      </w:pPr>
      <w:r w:rsidRPr="00674E01">
        <w:rPr>
          <w:b/>
        </w:rPr>
        <w:t>Emissions to land</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4361"/>
        <w:gridCol w:w="4883"/>
      </w:tblGrid>
      <w:tr w14:paraId="741ED416" w14:textId="77777777" w:rsidTr="001A0319">
        <w:tblPrEx>
          <w:tblW w:w="0" w:type="auto"/>
          <w:tblLayout w:type="fixed"/>
          <w:tblLook w:val="0000"/>
        </w:tblPrEx>
        <w:trPr>
          <w:trHeight w:val="397"/>
        </w:trPr>
        <w:tc>
          <w:tcPr>
            <w:tcW w:w="4361" w:type="dxa"/>
            <w:vAlign w:val="center"/>
          </w:tcPr>
          <w:p w:rsidR="005D1655" w:rsidRPr="00674E01" w:rsidP="002B7818" w14:paraId="6D5A54C3" w14:textId="77777777">
            <w:pPr>
              <w:rPr>
                <w:sz w:val="20"/>
                <w:szCs w:val="20"/>
              </w:rPr>
            </w:pPr>
            <w:r w:rsidRPr="00674E01">
              <w:rPr>
                <w:sz w:val="20"/>
                <w:szCs w:val="20"/>
              </w:rPr>
              <w:t>Spillages of hydrocarbons</w:t>
            </w:r>
          </w:p>
        </w:tc>
        <w:tc>
          <w:tcPr>
            <w:tcW w:w="4883" w:type="dxa"/>
            <w:vAlign w:val="center"/>
          </w:tcPr>
          <w:p w:rsidR="005D1655" w:rsidRPr="00674E01" w:rsidP="002B7818" w14:paraId="3D72B1E1" w14:textId="77777777">
            <w:pPr>
              <w:rPr>
                <w:sz w:val="20"/>
                <w:szCs w:val="20"/>
              </w:rPr>
            </w:pPr>
            <w:r w:rsidRPr="00674E01">
              <w:rPr>
                <w:sz w:val="20"/>
                <w:szCs w:val="20"/>
              </w:rPr>
              <w:t>50 litres or more</w:t>
            </w:r>
          </w:p>
        </w:tc>
      </w:tr>
      <w:tr w14:paraId="4EF117D8" w14:textId="77777777" w:rsidTr="001A0319">
        <w:tblPrEx>
          <w:tblW w:w="0" w:type="auto"/>
          <w:tblLayout w:type="fixed"/>
          <w:tblLook w:val="0000"/>
        </w:tblPrEx>
        <w:trPr>
          <w:trHeight w:val="397"/>
        </w:trPr>
        <w:tc>
          <w:tcPr>
            <w:tcW w:w="4361" w:type="dxa"/>
            <w:vAlign w:val="center"/>
          </w:tcPr>
          <w:p w:rsidR="005D1655" w:rsidRPr="00674E01" w:rsidP="002B7818" w14:paraId="5DBB378B" w14:textId="77777777">
            <w:pPr>
              <w:rPr>
                <w:sz w:val="20"/>
                <w:szCs w:val="20"/>
              </w:rPr>
            </w:pPr>
            <w:r w:rsidRPr="00674E01">
              <w:rPr>
                <w:sz w:val="20"/>
                <w:szCs w:val="20"/>
              </w:rPr>
              <w:t>Pesticides and herbicides</w:t>
            </w:r>
          </w:p>
        </w:tc>
        <w:tc>
          <w:tcPr>
            <w:tcW w:w="4883" w:type="dxa"/>
            <w:vAlign w:val="center"/>
          </w:tcPr>
          <w:p w:rsidR="005D1655" w:rsidRPr="00674E01" w:rsidP="002B7818" w14:paraId="724EAA88" w14:textId="77777777">
            <w:pPr>
              <w:rPr>
                <w:sz w:val="20"/>
                <w:szCs w:val="20"/>
              </w:rPr>
            </w:pPr>
            <w:r w:rsidRPr="00674E01">
              <w:rPr>
                <w:sz w:val="20"/>
                <w:szCs w:val="20"/>
              </w:rPr>
              <w:t>Any uncontrolled spillage run off or spray drift</w:t>
            </w:r>
          </w:p>
        </w:tc>
      </w:tr>
      <w:tr w14:paraId="45087198" w14:textId="77777777" w:rsidTr="001A0319">
        <w:tblPrEx>
          <w:tblW w:w="0" w:type="auto"/>
          <w:tblLayout w:type="fixed"/>
          <w:tblLook w:val="0000"/>
        </w:tblPrEx>
        <w:trPr>
          <w:trHeight w:val="397"/>
        </w:trPr>
        <w:tc>
          <w:tcPr>
            <w:tcW w:w="4361" w:type="dxa"/>
            <w:vAlign w:val="center"/>
          </w:tcPr>
          <w:p w:rsidR="005D1655" w:rsidRPr="00674E01" w:rsidP="002B7818" w14:paraId="122C9DCD" w14:textId="77777777">
            <w:pPr>
              <w:rPr>
                <w:sz w:val="20"/>
                <w:szCs w:val="20"/>
              </w:rPr>
            </w:pPr>
            <w:r w:rsidRPr="00674E01">
              <w:rPr>
                <w:sz w:val="20"/>
                <w:szCs w:val="20"/>
              </w:rPr>
              <w:t>Contaminated or polluted water</w:t>
            </w:r>
          </w:p>
        </w:tc>
        <w:tc>
          <w:tcPr>
            <w:tcW w:w="4883" w:type="dxa"/>
            <w:vAlign w:val="center"/>
          </w:tcPr>
          <w:p w:rsidR="005D1655" w:rsidRPr="00674E01" w:rsidP="002B7818" w14:paraId="54AE7D44" w14:textId="77777777">
            <w:pPr>
              <w:rPr>
                <w:sz w:val="20"/>
                <w:szCs w:val="20"/>
              </w:rPr>
            </w:pPr>
            <w:r w:rsidRPr="00674E01">
              <w:rPr>
                <w:sz w:val="20"/>
                <w:szCs w:val="20"/>
              </w:rPr>
              <w:t>500 litres or more</w:t>
            </w:r>
          </w:p>
        </w:tc>
      </w:tr>
      <w:tr w14:paraId="336CF01E" w14:textId="77777777" w:rsidTr="001A0319">
        <w:tblPrEx>
          <w:tblW w:w="0" w:type="auto"/>
          <w:tblLayout w:type="fixed"/>
          <w:tblLook w:val="0000"/>
        </w:tblPrEx>
        <w:trPr>
          <w:trHeight w:val="397"/>
        </w:trPr>
        <w:tc>
          <w:tcPr>
            <w:tcW w:w="4361" w:type="dxa"/>
            <w:vAlign w:val="center"/>
          </w:tcPr>
          <w:p w:rsidR="005D1655" w:rsidRPr="00674E01" w:rsidP="002B7818" w14:paraId="6FFAB087" w14:textId="77777777">
            <w:pPr>
              <w:rPr>
                <w:sz w:val="20"/>
                <w:szCs w:val="20"/>
              </w:rPr>
            </w:pPr>
            <w:r w:rsidRPr="00674E01">
              <w:rPr>
                <w:sz w:val="20"/>
                <w:szCs w:val="20"/>
              </w:rPr>
              <w:t>Chemicals</w:t>
            </w:r>
          </w:p>
        </w:tc>
        <w:tc>
          <w:tcPr>
            <w:tcW w:w="4883" w:type="dxa"/>
            <w:vAlign w:val="center"/>
          </w:tcPr>
          <w:p w:rsidR="005D1655" w:rsidRPr="00674E01" w:rsidP="002B7818" w14:paraId="7F5322DA" w14:textId="77777777">
            <w:pPr>
              <w:rPr>
                <w:sz w:val="20"/>
                <w:szCs w:val="20"/>
              </w:rPr>
            </w:pPr>
            <w:r w:rsidRPr="00674E01">
              <w:rPr>
                <w:sz w:val="20"/>
                <w:szCs w:val="20"/>
              </w:rPr>
              <w:t>Any uncontrolled or accidental spillage</w:t>
            </w:r>
          </w:p>
        </w:tc>
      </w:tr>
      <w:tr w14:paraId="0435770D" w14:textId="77777777" w:rsidTr="001A0319">
        <w:tblPrEx>
          <w:tblW w:w="0" w:type="auto"/>
          <w:tblLayout w:type="fixed"/>
          <w:tblLook w:val="0000"/>
        </w:tblPrEx>
        <w:trPr>
          <w:trHeight w:val="397"/>
        </w:trPr>
        <w:tc>
          <w:tcPr>
            <w:tcW w:w="4361" w:type="dxa"/>
            <w:vAlign w:val="center"/>
          </w:tcPr>
          <w:p w:rsidR="005D1655" w:rsidRPr="00674E01" w:rsidP="002B7818" w14:paraId="75449087" w14:textId="77777777">
            <w:pPr>
              <w:rPr>
                <w:sz w:val="20"/>
                <w:szCs w:val="20"/>
              </w:rPr>
            </w:pPr>
            <w:r w:rsidRPr="00674E01">
              <w:rPr>
                <w:sz w:val="20"/>
                <w:szCs w:val="20"/>
              </w:rPr>
              <w:t>Unauthorised deposit of waste</w:t>
            </w:r>
          </w:p>
        </w:tc>
        <w:tc>
          <w:tcPr>
            <w:tcW w:w="4883" w:type="dxa"/>
            <w:vAlign w:val="center"/>
          </w:tcPr>
          <w:p w:rsidR="005D1655" w:rsidRPr="00674E01" w:rsidP="002B7818" w14:paraId="62697EE1" w14:textId="77777777">
            <w:pPr>
              <w:rPr>
                <w:sz w:val="20"/>
                <w:szCs w:val="20"/>
              </w:rPr>
            </w:pPr>
            <w:r w:rsidRPr="00674E01">
              <w:rPr>
                <w:sz w:val="20"/>
                <w:szCs w:val="20"/>
              </w:rPr>
              <w:t>Any occurrence</w:t>
            </w:r>
          </w:p>
        </w:tc>
      </w:tr>
      <w:tr w14:paraId="1FD326A8" w14:textId="77777777" w:rsidTr="001A0319">
        <w:tblPrEx>
          <w:tblW w:w="0" w:type="auto"/>
          <w:tblLayout w:type="fixed"/>
          <w:tblLook w:val="0000"/>
        </w:tblPrEx>
        <w:trPr>
          <w:trHeight w:val="397"/>
        </w:trPr>
        <w:tc>
          <w:tcPr>
            <w:tcW w:w="4361" w:type="dxa"/>
            <w:vAlign w:val="center"/>
          </w:tcPr>
          <w:p w:rsidR="005D1655" w:rsidRPr="00674E01" w:rsidP="002B7818" w14:paraId="1224E420" w14:textId="77777777">
            <w:pPr>
              <w:rPr>
                <w:sz w:val="20"/>
                <w:szCs w:val="20"/>
              </w:rPr>
            </w:pPr>
            <w:r w:rsidRPr="00674E01">
              <w:rPr>
                <w:sz w:val="20"/>
                <w:szCs w:val="20"/>
              </w:rPr>
              <w:t>Breach of Duty of Care</w:t>
            </w:r>
          </w:p>
        </w:tc>
        <w:tc>
          <w:tcPr>
            <w:tcW w:w="4883" w:type="dxa"/>
            <w:vAlign w:val="center"/>
          </w:tcPr>
          <w:p w:rsidR="005D1655" w:rsidRPr="00674E01" w:rsidP="002B7818" w14:paraId="2C504E28" w14:textId="77777777">
            <w:pPr>
              <w:rPr>
                <w:sz w:val="20"/>
                <w:szCs w:val="20"/>
              </w:rPr>
            </w:pPr>
            <w:r w:rsidRPr="00674E01">
              <w:rPr>
                <w:sz w:val="20"/>
                <w:szCs w:val="20"/>
              </w:rPr>
              <w:t>Any occurrence</w:t>
            </w:r>
          </w:p>
        </w:tc>
      </w:tr>
    </w:tbl>
    <w:p w:rsidR="007207BF" w:rsidP="002B7818" w14:paraId="027EB182" w14:textId="77777777"/>
    <w:p w:rsidR="001A0319" w:rsidRPr="00674E01" w:rsidP="00674E01" w14:paraId="516C7DBA" w14:textId="77777777">
      <w:pPr>
        <w:spacing w:after="120"/>
        <w:rPr>
          <w:b/>
        </w:rPr>
      </w:pPr>
      <w:r w:rsidRPr="00674E01">
        <w:rPr>
          <w:b/>
        </w:rPr>
        <w:t>Unauthorised discharge to a Watercourse</w:t>
      </w:r>
    </w:p>
    <w:p w:rsidR="001A0319" w:rsidP="002B7818" w14:paraId="4A201693" w14:textId="77777777">
      <w:r>
        <w:t>Any unauthorised discharge to a watercourse must be reported to the Environment Agency via web reporting link.</w:t>
      </w:r>
    </w:p>
    <w:p w:rsidR="001A0319" w:rsidP="002B7818" w14:paraId="4C0ED341" w14:textId="77777777"/>
    <w:p w:rsidR="00674E01" w:rsidRPr="00674E01" w:rsidP="00674E01" w14:paraId="6FCB33E3" w14:textId="77777777">
      <w:pPr>
        <w:spacing w:after="120"/>
        <w:rPr>
          <w:b/>
        </w:rPr>
      </w:pPr>
      <w:r w:rsidRPr="00674E01">
        <w:rPr>
          <w:b/>
        </w:rPr>
        <w:t>Breach of any consented discharge limit</w:t>
      </w:r>
    </w:p>
    <w:tbl>
      <w:tblPr>
        <w:tblW w:w="918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6771"/>
        <w:gridCol w:w="2409"/>
      </w:tblGrid>
      <w:tr w14:paraId="6686C725" w14:textId="77777777" w:rsidTr="00674E01">
        <w:tblPrEx>
          <w:tblW w:w="9180" w:type="dxa"/>
          <w:tblLayout w:type="fixed"/>
          <w:tblLook w:val="0000"/>
        </w:tblPrEx>
        <w:trPr>
          <w:trHeight w:val="1134"/>
        </w:trPr>
        <w:tc>
          <w:tcPr>
            <w:tcW w:w="6771" w:type="dxa"/>
            <w:vAlign w:val="center"/>
          </w:tcPr>
          <w:p w:rsidR="001A0319" w:rsidRPr="00674E01" w:rsidP="002B7818" w14:paraId="61926C0C" w14:textId="77777777">
            <w:pPr>
              <w:rPr>
                <w:sz w:val="20"/>
                <w:szCs w:val="20"/>
              </w:rPr>
            </w:pPr>
            <w:r w:rsidRPr="00674E01">
              <w:rPr>
                <w:sz w:val="20"/>
                <w:szCs w:val="20"/>
              </w:rPr>
              <w:t>Unauthorised discharge or depositing of solids or liquids into water (i.e. Demolition waste falling into water, contaminated liquids or ground water being pumped to rivers or streams etc.)</w:t>
            </w:r>
          </w:p>
        </w:tc>
        <w:tc>
          <w:tcPr>
            <w:tcW w:w="2409" w:type="dxa"/>
            <w:vAlign w:val="center"/>
          </w:tcPr>
          <w:p w:rsidR="001A0319" w:rsidRPr="00674E01" w:rsidP="002B7818" w14:paraId="4947E771" w14:textId="77777777">
            <w:pPr>
              <w:rPr>
                <w:sz w:val="20"/>
                <w:szCs w:val="20"/>
              </w:rPr>
            </w:pPr>
            <w:r w:rsidRPr="00674E01">
              <w:rPr>
                <w:sz w:val="20"/>
                <w:szCs w:val="20"/>
              </w:rPr>
              <w:t>Any occurrence</w:t>
            </w:r>
          </w:p>
        </w:tc>
      </w:tr>
      <w:tr w14:paraId="57E1632A" w14:textId="77777777" w:rsidTr="00674E01">
        <w:tblPrEx>
          <w:tblW w:w="9180" w:type="dxa"/>
          <w:tblLayout w:type="fixed"/>
          <w:tblLook w:val="0000"/>
        </w:tblPrEx>
        <w:trPr>
          <w:trHeight w:val="1020"/>
        </w:trPr>
        <w:tc>
          <w:tcPr>
            <w:tcW w:w="6771" w:type="dxa"/>
            <w:vAlign w:val="center"/>
          </w:tcPr>
          <w:p w:rsidR="001A0319" w:rsidRPr="00674E01" w:rsidP="002B7818" w14:paraId="5B92C243" w14:textId="77777777">
            <w:pPr>
              <w:rPr>
                <w:sz w:val="20"/>
                <w:szCs w:val="20"/>
              </w:rPr>
            </w:pPr>
            <w:r w:rsidRPr="00674E01">
              <w:rPr>
                <w:sz w:val="20"/>
                <w:szCs w:val="20"/>
              </w:rPr>
              <w:t>Any unauthorised or deliberate act of vandalism which resulted in substances used or stored on site causing damage to a water course.</w:t>
            </w:r>
          </w:p>
        </w:tc>
        <w:tc>
          <w:tcPr>
            <w:tcW w:w="2409" w:type="dxa"/>
            <w:vAlign w:val="center"/>
          </w:tcPr>
          <w:p w:rsidR="001A0319" w:rsidRPr="00674E01" w:rsidP="002B7818" w14:paraId="28336CCB" w14:textId="77777777">
            <w:pPr>
              <w:rPr>
                <w:sz w:val="20"/>
                <w:szCs w:val="20"/>
              </w:rPr>
            </w:pPr>
            <w:r w:rsidRPr="00674E01">
              <w:rPr>
                <w:sz w:val="20"/>
                <w:szCs w:val="20"/>
              </w:rPr>
              <w:t>Any occurrence</w:t>
            </w:r>
          </w:p>
        </w:tc>
      </w:tr>
      <w:tr w14:paraId="566CC148" w14:textId="77777777" w:rsidTr="00674E01">
        <w:tblPrEx>
          <w:tblW w:w="9180" w:type="dxa"/>
          <w:tblLayout w:type="fixed"/>
          <w:tblLook w:val="0000"/>
        </w:tblPrEx>
        <w:trPr>
          <w:trHeight w:val="680"/>
        </w:trPr>
        <w:tc>
          <w:tcPr>
            <w:tcW w:w="6771" w:type="dxa"/>
            <w:vAlign w:val="center"/>
          </w:tcPr>
          <w:p w:rsidR="001A0319" w:rsidRPr="00674E01" w:rsidP="00674E01" w14:paraId="7CA61DAB" w14:textId="77777777">
            <w:pPr>
              <w:rPr>
                <w:sz w:val="20"/>
                <w:szCs w:val="20"/>
              </w:rPr>
            </w:pPr>
            <w:r w:rsidRPr="00674E01">
              <w:rPr>
                <w:sz w:val="20"/>
                <w:szCs w:val="20"/>
              </w:rPr>
              <w:t>Breach of any N</w:t>
            </w:r>
            <w:r w:rsidRPr="00674E01" w:rsidR="00674E01">
              <w:rPr>
                <w:sz w:val="20"/>
                <w:szCs w:val="20"/>
              </w:rPr>
              <w:t xml:space="preserve">ational </w:t>
            </w:r>
            <w:r w:rsidRPr="00674E01">
              <w:rPr>
                <w:sz w:val="20"/>
                <w:szCs w:val="20"/>
              </w:rPr>
              <w:t>R</w:t>
            </w:r>
            <w:r w:rsidRPr="00674E01" w:rsidR="00674E01">
              <w:rPr>
                <w:sz w:val="20"/>
                <w:szCs w:val="20"/>
              </w:rPr>
              <w:t>iver Authority</w:t>
            </w:r>
            <w:r w:rsidRPr="00674E01">
              <w:rPr>
                <w:sz w:val="20"/>
                <w:szCs w:val="20"/>
              </w:rPr>
              <w:t xml:space="preserve"> pollution incident categories.  </w:t>
            </w:r>
          </w:p>
        </w:tc>
        <w:tc>
          <w:tcPr>
            <w:tcW w:w="2409" w:type="dxa"/>
            <w:vAlign w:val="center"/>
          </w:tcPr>
          <w:p w:rsidR="001A0319" w:rsidRPr="00674E01" w:rsidP="002B7818" w14:paraId="0BCD1A0B" w14:textId="77777777">
            <w:pPr>
              <w:rPr>
                <w:sz w:val="20"/>
                <w:szCs w:val="20"/>
              </w:rPr>
            </w:pPr>
            <w:r w:rsidRPr="00674E01">
              <w:rPr>
                <w:sz w:val="20"/>
                <w:szCs w:val="20"/>
              </w:rPr>
              <w:t>Any occurrence.</w:t>
            </w:r>
          </w:p>
        </w:tc>
      </w:tr>
    </w:tbl>
    <w:p w:rsidR="00674E01" w:rsidP="002B7818" w14:paraId="253FC438" w14:textId="77777777"/>
    <w:p w:rsidR="00674E01" w14:paraId="1A5762C0" w14:textId="77777777">
      <w:pPr>
        <w:jc w:val="left"/>
      </w:pPr>
      <w:r>
        <w:br w:type="page"/>
      </w:r>
    </w:p>
    <w:p w:rsidR="005D1655" w:rsidP="002B7818" w14:paraId="25742164" w14:textId="77777777"/>
    <w:p w:rsidR="005D1655" w:rsidRPr="00674E01" w:rsidP="00674E01" w14:paraId="7331B14C" w14:textId="77777777">
      <w:pPr>
        <w:spacing w:after="120"/>
        <w:rPr>
          <w:b/>
        </w:rPr>
      </w:pPr>
      <w:r w:rsidRPr="00674E01">
        <w:rPr>
          <w:b/>
        </w:rPr>
        <w:t>Noise</w:t>
      </w:r>
    </w:p>
    <w:tbl>
      <w:tblPr>
        <w:tblW w:w="924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6771"/>
        <w:gridCol w:w="2473"/>
      </w:tblGrid>
      <w:tr w14:paraId="40D91788" w14:textId="77777777" w:rsidTr="00674E01">
        <w:tblPrEx>
          <w:tblW w:w="9244" w:type="dxa"/>
          <w:tblLayout w:type="fixed"/>
          <w:tblLook w:val="0000"/>
        </w:tblPrEx>
        <w:trPr>
          <w:trHeight w:val="454"/>
        </w:trPr>
        <w:tc>
          <w:tcPr>
            <w:tcW w:w="6771" w:type="dxa"/>
            <w:vAlign w:val="center"/>
          </w:tcPr>
          <w:p w:rsidR="005D1655" w:rsidRPr="00674E01" w:rsidP="002B7818" w14:paraId="546BA4BF" w14:textId="77777777">
            <w:pPr>
              <w:rPr>
                <w:sz w:val="20"/>
                <w:szCs w:val="20"/>
              </w:rPr>
            </w:pPr>
            <w:r w:rsidRPr="00674E01">
              <w:rPr>
                <w:sz w:val="20"/>
                <w:szCs w:val="20"/>
              </w:rPr>
              <w:t>Breach of any regulatory limit or limits set by planning consent</w:t>
            </w:r>
          </w:p>
        </w:tc>
        <w:tc>
          <w:tcPr>
            <w:tcW w:w="2473" w:type="dxa"/>
            <w:vAlign w:val="center"/>
          </w:tcPr>
          <w:p w:rsidR="005D1655" w:rsidRPr="00674E01" w:rsidP="002B7818" w14:paraId="409C2235" w14:textId="77777777">
            <w:pPr>
              <w:rPr>
                <w:sz w:val="20"/>
                <w:szCs w:val="20"/>
              </w:rPr>
            </w:pPr>
            <w:r w:rsidRPr="00674E01">
              <w:rPr>
                <w:sz w:val="20"/>
                <w:szCs w:val="20"/>
              </w:rPr>
              <w:t>Any occurrence</w:t>
            </w:r>
          </w:p>
        </w:tc>
      </w:tr>
      <w:tr w14:paraId="1D39005F" w14:textId="77777777" w:rsidTr="00674E01">
        <w:tblPrEx>
          <w:tblW w:w="9244" w:type="dxa"/>
          <w:tblLayout w:type="fixed"/>
          <w:tblLook w:val="0000"/>
        </w:tblPrEx>
        <w:trPr>
          <w:trHeight w:val="454"/>
        </w:trPr>
        <w:tc>
          <w:tcPr>
            <w:tcW w:w="6771" w:type="dxa"/>
            <w:vAlign w:val="center"/>
          </w:tcPr>
          <w:p w:rsidR="005D1655" w:rsidRPr="00674E01" w:rsidP="002B7818" w14:paraId="636892CC" w14:textId="77777777">
            <w:pPr>
              <w:rPr>
                <w:sz w:val="20"/>
                <w:szCs w:val="20"/>
              </w:rPr>
            </w:pPr>
            <w:r w:rsidRPr="00674E01">
              <w:rPr>
                <w:sz w:val="20"/>
                <w:szCs w:val="20"/>
              </w:rPr>
              <w:t>Any complaints of noise due to out-of-hours activities</w:t>
            </w:r>
          </w:p>
        </w:tc>
        <w:tc>
          <w:tcPr>
            <w:tcW w:w="2473" w:type="dxa"/>
            <w:vAlign w:val="center"/>
          </w:tcPr>
          <w:p w:rsidR="005D1655" w:rsidRPr="00674E01" w:rsidP="002B7818" w14:paraId="3DD48682" w14:textId="77777777">
            <w:pPr>
              <w:rPr>
                <w:sz w:val="20"/>
                <w:szCs w:val="20"/>
              </w:rPr>
            </w:pPr>
            <w:r w:rsidRPr="00674E01">
              <w:rPr>
                <w:sz w:val="20"/>
                <w:szCs w:val="20"/>
              </w:rPr>
              <w:t>Any occurrence</w:t>
            </w:r>
          </w:p>
        </w:tc>
      </w:tr>
    </w:tbl>
    <w:p w:rsidR="005D1655" w:rsidP="002B7818" w14:paraId="2ECFF981" w14:textId="77777777"/>
    <w:p w:rsidR="00674E01" w:rsidP="002B7818" w14:paraId="7BA39E27" w14:textId="77777777"/>
    <w:p w:rsidR="005D1655" w:rsidP="006941D6" w14:paraId="4EF74BA2" w14:textId="77777777">
      <w:pPr>
        <w:pStyle w:val="Heading2"/>
      </w:pPr>
      <w:bookmarkStart w:id="175" w:name="_Toc475788258"/>
      <w:bookmarkStart w:id="176" w:name="_Toc335727306"/>
      <w:bookmarkStart w:id="177" w:name="_Toc426973630"/>
      <w:bookmarkStart w:id="178" w:name="_Toc421428421"/>
      <w:r>
        <w:t>Emergency Procedures</w:t>
      </w:r>
      <w:bookmarkEnd w:id="175"/>
      <w:bookmarkEnd w:id="176"/>
      <w:bookmarkEnd w:id="177"/>
    </w:p>
    <w:p w:rsidR="005D1655" w:rsidP="002B7818" w14:paraId="001D5D4C" w14:textId="77777777">
      <w:r>
        <w:t xml:space="preserve">Within the project specific health, safety &amp; environment plan will be the emergency procedures for that project.  These will reflect </w:t>
      </w:r>
      <w:r w:rsidR="00674E01">
        <w:t>t</w:t>
      </w:r>
      <w:r>
        <w:t>he local hazards and local environment.  However on ever</w:t>
      </w:r>
      <w:r w:rsidR="00674E01">
        <w:t>y</w:t>
      </w:r>
      <w:r>
        <w:t xml:space="preserve"> project there must be spill containment arrangements so that if a fuel spill or other similar situation arises, the spill can be contained, the </w:t>
      </w:r>
      <w:r w:rsidR="005E5E42">
        <w:t>affected</w:t>
      </w:r>
      <w:r>
        <w:t xml:space="preserve"> area isolated and the effected material pr</w:t>
      </w:r>
      <w:r w:rsidR="00674E01">
        <w:t>operly recovered and disposed.</w:t>
      </w:r>
    </w:p>
    <w:p w:rsidR="00674E01" w:rsidP="002B7818" w14:paraId="0190DF1D" w14:textId="77777777"/>
    <w:p w:rsidR="005D1655" w:rsidP="002B7818" w14:paraId="2DCC1F59" w14:textId="77777777">
      <w:r>
        <w:t>Any spill involving more than 25 litres of liquid must be classed as a major spill and reported as an environmental incident – see Incident reporting section for details.</w:t>
      </w:r>
    </w:p>
    <w:p w:rsidR="005D1655" w:rsidP="002B7818" w14:paraId="0ADB69F2" w14:textId="77777777"/>
    <w:p w:rsidR="005E5E42" w:rsidP="002B7818" w14:paraId="1E7C2216" w14:textId="77777777"/>
    <w:p w:rsidR="005D1655" w:rsidP="006941D6" w14:paraId="1B34702C" w14:textId="77777777">
      <w:pPr>
        <w:pStyle w:val="Heading2"/>
      </w:pPr>
      <w:bookmarkStart w:id="179" w:name="_Toc475788259"/>
      <w:bookmarkStart w:id="180" w:name="_Toc335727307"/>
      <w:bookmarkStart w:id="181" w:name="_Toc426973631"/>
      <w:r>
        <w:t>Reporting Procedure</w:t>
      </w:r>
      <w:bookmarkEnd w:id="178"/>
      <w:bookmarkEnd w:id="179"/>
      <w:bookmarkEnd w:id="180"/>
      <w:bookmarkEnd w:id="181"/>
    </w:p>
    <w:p w:rsidR="005D1655" w:rsidP="002B7818" w14:paraId="45C01B14" w14:textId="77777777">
      <w:r>
        <w:t>If an incident does occur on a company controll</w:t>
      </w:r>
      <w:r w:rsidR="005E5E42">
        <w:t>ed site or due to company activi</w:t>
      </w:r>
      <w:r>
        <w:t>t</w:t>
      </w:r>
      <w:r w:rsidR="005E5E42">
        <w:t>i</w:t>
      </w:r>
      <w:r>
        <w:t>es, the site m</w:t>
      </w:r>
      <w:r>
        <w:t>anager should complete the environmental incident report form and submit it to the SHE Manager as soon as possible and at least within 24 hours of the incident occurring.  See appendices for environmental incident report form.</w:t>
      </w:r>
    </w:p>
    <w:p w:rsidR="005D1655" w:rsidP="002B7818" w14:paraId="75DBB8F6" w14:textId="77777777"/>
    <w:p w:rsidR="005E5E42" w:rsidP="005E5E42" w14:paraId="0953A863" w14:textId="77777777">
      <w:pPr>
        <w:rPr>
          <w:rFonts w:eastAsia="MS Mincho"/>
        </w:rPr>
      </w:pPr>
    </w:p>
    <w:p w:rsidR="005E5E42" w:rsidP="005E5E42" w14:paraId="696F8A8C" w14:textId="77777777">
      <w:pPr>
        <w:pStyle w:val="Heading2"/>
      </w:pPr>
      <w:bookmarkStart w:id="182" w:name="_Toc426973632"/>
      <w:r>
        <w:t>Reporting an Environmental Incident</w:t>
      </w:r>
      <w:bookmarkEnd w:id="182"/>
    </w:p>
    <w:p w:rsidR="005E5E42" w:rsidRPr="00294E25" w:rsidP="005E5E42" w14:paraId="7722F99E" w14:textId="77777777">
      <w:pPr>
        <w:rPr>
          <w:rFonts w:eastAsia="MS Mincho"/>
        </w:rPr>
      </w:pPr>
    </w:p>
    <w:p w:rsidR="005E5E42" w:rsidP="005E5E42" w14:paraId="13CF1DA9" w14:textId="77777777">
      <w:pPr>
        <w:pStyle w:val="Style1"/>
        <w:numPr>
          <w:ilvl w:val="0"/>
          <w:numId w:val="0"/>
        </w:numPr>
        <w:jc w:val="center"/>
        <w:rPr>
          <w:rFonts w:eastAsia="MS Mincho"/>
        </w:rPr>
      </w:pPr>
      <w:r w:rsidRPr="00F63B0B">
        <w:rPr>
          <w:rFonts w:eastAsia="MS Mincho"/>
        </w:rPr>
        <w:t xml:space="preserve">In the event of a significant spill contact the </w:t>
      </w:r>
      <w:r>
        <w:rPr>
          <w:rFonts w:eastAsia="MS Mincho"/>
        </w:rPr>
        <w:t>Environment Agency Incident Hotline T</w:t>
      </w:r>
      <w:r w:rsidRPr="0003006C">
        <w:rPr>
          <w:rFonts w:eastAsia="MS Mincho"/>
        </w:rPr>
        <w:t xml:space="preserve">elephone </w:t>
      </w:r>
    </w:p>
    <w:p w:rsidR="005E5E42" w:rsidRPr="0003006C" w:rsidP="005E5E42" w14:paraId="0BB1883B" w14:textId="77777777">
      <w:pPr>
        <w:pStyle w:val="Style1"/>
        <w:numPr>
          <w:ilvl w:val="0"/>
          <w:numId w:val="0"/>
        </w:numPr>
        <w:jc w:val="center"/>
        <w:rPr>
          <w:rFonts w:eastAsia="MS Mincho"/>
        </w:rPr>
      </w:pPr>
      <w:r w:rsidRPr="0003006C">
        <w:rPr>
          <w:rFonts w:eastAsia="MS Mincho"/>
          <w:sz w:val="28"/>
          <w:szCs w:val="28"/>
        </w:rPr>
        <w:t>0800 80 70 60</w:t>
      </w:r>
    </w:p>
    <w:p w:rsidR="005E5E42" w:rsidP="005E5E42" w14:paraId="34C3FCE0" w14:textId="77777777">
      <w:pPr>
        <w:rPr>
          <w:rFonts w:eastAsia="MS Mincho"/>
        </w:rPr>
      </w:pPr>
    </w:p>
    <w:p w:rsidR="005E5E42" w:rsidP="002B7818" w14:paraId="5DC8F51D" w14:textId="77777777"/>
    <w:p w:rsidR="005E5E42" w:rsidP="002B7818" w14:paraId="01704E47" w14:textId="77777777"/>
    <w:p w:rsidR="005D1655" w:rsidP="002B7818" w14:paraId="4C77AD1E" w14:textId="77777777">
      <w:pPr>
        <w:pStyle w:val="Heading1"/>
      </w:pPr>
      <w:bookmarkStart w:id="183" w:name="_Toc421428422"/>
      <w:bookmarkStart w:id="184" w:name="_Toc475788260"/>
      <w:bookmarkStart w:id="185" w:name="_Toc335727308"/>
      <w:bookmarkStart w:id="186" w:name="_Toc426973633"/>
      <w:r>
        <w:t>WORKING PROCEDURES</w:t>
      </w:r>
      <w:bookmarkEnd w:id="183"/>
      <w:bookmarkEnd w:id="184"/>
      <w:bookmarkEnd w:id="185"/>
      <w:bookmarkEnd w:id="186"/>
    </w:p>
    <w:p w:rsidR="005D1655" w:rsidP="006941D6" w14:paraId="26394200" w14:textId="77777777">
      <w:pPr>
        <w:pStyle w:val="Heading2"/>
      </w:pPr>
      <w:bookmarkStart w:id="187" w:name="_Toc421428423"/>
      <w:bookmarkStart w:id="188" w:name="_Toc475788261"/>
      <w:bookmarkStart w:id="189" w:name="_Toc335727309"/>
      <w:bookmarkStart w:id="190" w:name="_Toc426973634"/>
      <w:r>
        <w:t xml:space="preserve">General Site </w:t>
      </w:r>
      <w:r>
        <w:t>Dust</w:t>
      </w:r>
      <w:bookmarkEnd w:id="187"/>
      <w:bookmarkEnd w:id="188"/>
      <w:bookmarkEnd w:id="189"/>
      <w:bookmarkEnd w:id="190"/>
      <w:r>
        <w:t xml:space="preserve"> – Emissions to Atmosphere</w:t>
      </w:r>
    </w:p>
    <w:p w:rsidR="005D1655" w:rsidP="002B7818" w14:paraId="7DA5C0BB" w14:textId="77777777">
      <w:r>
        <w:t xml:space="preserve">With any building or demolition work there is always a risk of dust being produced.  This must be eliminated whenever possible by using the best method </w:t>
      </w:r>
      <w:r w:rsidR="00674E01">
        <w:t xml:space="preserve">dust suppression </w:t>
      </w:r>
      <w:r>
        <w:t xml:space="preserve">to produce least environmental impact.  If the production of dust cannot be eliminated, it must be controlled.  Typical control measure includes </w:t>
      </w:r>
      <w:r w:rsidR="007A1C2E">
        <w:t>a combination of the following:</w:t>
      </w:r>
    </w:p>
    <w:p w:rsidR="005D1655" w:rsidP="002B7818" w14:paraId="5ADFB1C1" w14:textId="77777777"/>
    <w:p w:rsidR="005D1655" w:rsidP="002B7818" w14:paraId="52B321A3" w14:textId="77777777">
      <w:pPr>
        <w:pStyle w:val="Style1"/>
      </w:pPr>
      <w:r>
        <w:t>Carrying out as much work as possible with the dust contained in the building.</w:t>
      </w:r>
    </w:p>
    <w:p w:rsidR="00674E01" w:rsidP="00674E01" w14:paraId="3D1E52F7" w14:textId="77777777">
      <w:pPr>
        <w:pStyle w:val="Style1"/>
      </w:pPr>
      <w:r>
        <w:t>Using sheeting to screen and contain any dust within the curtilage.</w:t>
      </w:r>
    </w:p>
    <w:p w:rsidR="005D1655" w:rsidP="002B7818" w14:paraId="4F61A505" w14:textId="77777777">
      <w:pPr>
        <w:pStyle w:val="Style1"/>
      </w:pPr>
      <w:r>
        <w:t>Using water sprays to damp down any dust.</w:t>
      </w:r>
    </w:p>
    <w:p w:rsidR="00674E01" w:rsidP="002B7818" w14:paraId="7004A21B" w14:textId="77777777">
      <w:pPr>
        <w:pStyle w:val="Style1"/>
      </w:pPr>
      <w:r>
        <w:t>Use vacuum systems to clearway dust and minimise dust production.</w:t>
      </w:r>
    </w:p>
    <w:p w:rsidR="005D1655" w:rsidP="002B7818" w14:paraId="7CCBD839" w14:textId="77777777"/>
    <w:p w:rsidR="005D1655" w:rsidP="002B7818" w14:paraId="3332EAA2" w14:textId="77777777">
      <w:r>
        <w:t>If the dust has the potential to contain hazardous substances such as silica (from some concrete aggregates) the protection of the employees must also be considered as well as protection to the environment.</w:t>
      </w:r>
    </w:p>
    <w:p w:rsidR="005D1655" w:rsidP="002B7818" w14:paraId="4360204B" w14:textId="77777777"/>
    <w:p w:rsidR="005D1655" w:rsidP="006941D6" w14:paraId="59C3B61C" w14:textId="77777777">
      <w:pPr>
        <w:pStyle w:val="Heading2"/>
      </w:pPr>
      <w:bookmarkStart w:id="191" w:name="_Toc421428424"/>
      <w:bookmarkStart w:id="192" w:name="_Toc475788262"/>
      <w:bookmarkStart w:id="193" w:name="_Toc335727310"/>
      <w:bookmarkStart w:id="194" w:name="_Toc426973635"/>
      <w:r>
        <w:t>Fuels, Oils and Other Fluids Stored or Used on Site</w:t>
      </w:r>
      <w:bookmarkEnd w:id="191"/>
      <w:bookmarkEnd w:id="192"/>
      <w:bookmarkEnd w:id="193"/>
      <w:bookmarkEnd w:id="194"/>
    </w:p>
    <w:p w:rsidR="005D1655" w:rsidP="002B7818" w14:paraId="442E3A58" w14:textId="77777777">
      <w:r>
        <w:t>The</w:t>
      </w:r>
      <w:r w:rsidR="00674E01">
        <w:t xml:space="preserve"> storage area should be chosen</w:t>
      </w:r>
      <w:r>
        <w:t xml:space="preserve"> </w:t>
      </w:r>
      <w:r w:rsidR="00674E01">
        <w:t>having taken into consideration</w:t>
      </w:r>
      <w:r>
        <w:t xml:space="preserve"> the environmental factors surrounding the site.  </w:t>
      </w:r>
      <w:r w:rsidR="00B35BED">
        <w:t xml:space="preserve">If there are water courses or open drains, tanks should be positioned as far away as possible to minimise </w:t>
      </w:r>
      <w:r w:rsidR="00674E01">
        <w:t>to potential for any spillage to enter such areas</w:t>
      </w:r>
      <w:r w:rsidR="00B35BED">
        <w:t>.</w:t>
      </w:r>
    </w:p>
    <w:p w:rsidR="005D1655" w:rsidP="002B7818" w14:paraId="3C812A92" w14:textId="77777777"/>
    <w:p w:rsidR="005D1655" w:rsidP="002B7818" w14:paraId="424AEC65" w14:textId="77777777">
      <w:r>
        <w:t xml:space="preserve">Diesel and fuel tanks will be bunded and the bund capable of holding 110% of the largest tank capacity.  The bund will be fitted with a drain valve to allow rain water to be drained away.  This drain valve </w:t>
      </w:r>
      <w:r w:rsidR="00674E01">
        <w:t>should normally be locked shut and only used to drain away clean water under strict supervision</w:t>
      </w:r>
    </w:p>
    <w:p w:rsidR="005D1655" w:rsidP="002B7818" w14:paraId="4F5BB1DC" w14:textId="77777777"/>
    <w:p w:rsidR="005D1655" w:rsidP="002B7818" w14:paraId="0BC33697" w14:textId="77777777">
      <w:r>
        <w:t xml:space="preserve">As an alternative, a purpose designed double-skinned storage tank can be used.  </w:t>
      </w:r>
    </w:p>
    <w:p w:rsidR="005D1655" w:rsidP="002B7818" w14:paraId="5B120762" w14:textId="77777777"/>
    <w:p w:rsidR="005D1655" w:rsidP="002B7818" w14:paraId="5DB23435" w14:textId="77777777">
      <w:r>
        <w:t>The discharge hoses should be kept in good condition and inspected on a weekly basis.  The discharge nozzle should have a holding bracket to eliminate repeated small discharges after plant and vehicles ha</w:t>
      </w:r>
      <w:r w:rsidR="00674E01">
        <w:t xml:space="preserve">ve been re-fuelled.  </w:t>
      </w:r>
      <w:r>
        <w:t>The discharge line should have an isolating valve positioned as close as possible to the tank and this discharge valve should be locked closed whenever the tank is unattended.</w:t>
      </w:r>
    </w:p>
    <w:p w:rsidR="005D1655" w:rsidP="002B7818" w14:paraId="1889CDE4" w14:textId="77777777"/>
    <w:p w:rsidR="005D1655" w:rsidP="002B7818" w14:paraId="79AC683C" w14:textId="77777777">
      <w:r>
        <w:t>If possible, a hard standing should be provided for the re-fuelling area.  When re-fuelling static plant and equipment, absorbent mats or granules should be available to deal with any spillage and drip trays should be used under such plant.  Fuel being transported or carried around the site should be in purpose designed bowsers or carrying containers.</w:t>
      </w:r>
    </w:p>
    <w:p w:rsidR="00674E01" w:rsidP="002B7818" w14:paraId="6627BFC7" w14:textId="77777777"/>
    <w:p w:rsidR="005D1655" w:rsidP="00674E01" w14:paraId="1DF52A69" w14:textId="6AB0BCF6">
      <w:pPr>
        <w:keepLines/>
      </w:pPr>
      <w:r>
        <w:t xml:space="preserve">With regards to oils and other fluids, consideration will have to be given to health and safety aspects of these substances as well as environmental aspects.  If it is safe to do so, they should be stored in a secure container where they are protected from vandalism and any </w:t>
      </w:r>
      <w:r w:rsidR="007A1C2E">
        <w:t>spillages</w:t>
      </w:r>
      <w:r>
        <w:t xml:space="preserve"> are contained within the container.  With some substances, it is essential they are stored in open, </w:t>
      </w:r>
      <w:r w:rsidR="0057082B">
        <w:t>well-ventilated</w:t>
      </w:r>
      <w:r>
        <w:t xml:space="preserve"> areas in which case, bunding or other impermeable layer is placed under the storage area.</w:t>
      </w:r>
    </w:p>
    <w:p w:rsidR="005D1655" w:rsidP="00674E01" w14:paraId="6168ADF2" w14:textId="77777777">
      <w:pPr>
        <w:keepLines/>
      </w:pPr>
    </w:p>
    <w:p w:rsidR="005D1655" w:rsidP="006941D6" w14:paraId="07E618C6" w14:textId="77777777">
      <w:pPr>
        <w:pStyle w:val="Heading2"/>
      </w:pPr>
      <w:bookmarkStart w:id="195" w:name="_Toc421428425"/>
      <w:bookmarkStart w:id="196" w:name="_Toc475788263"/>
      <w:bookmarkStart w:id="197" w:name="_Toc335727311"/>
      <w:bookmarkStart w:id="198" w:name="_Toc426973636"/>
      <w:r>
        <w:t>Fume Emissions</w:t>
      </w:r>
      <w:bookmarkEnd w:id="195"/>
      <w:bookmarkEnd w:id="196"/>
      <w:bookmarkEnd w:id="197"/>
      <w:r w:rsidR="00674E01">
        <w:t xml:space="preserve"> – Plant and Equipment</w:t>
      </w:r>
      <w:bookmarkEnd w:id="198"/>
    </w:p>
    <w:p w:rsidR="005D1655" w:rsidP="002B7818" w14:paraId="21512113" w14:textId="77777777">
      <w:r>
        <w:t xml:space="preserve">The supply company should ensure that plant sent to site is in good condition and filled with the correct grade of fuel and lubricants.  It is important that </w:t>
      </w:r>
      <w:r w:rsidR="00674E01">
        <w:t xml:space="preserve">site manager’s </w:t>
      </w:r>
      <w:r>
        <w:t xml:space="preserve">ensure the daily checks are carried out and that the correct grade of fuel is used in the plant.  If the Site Manager is not satisfied with the condition of the plant on arrival to site, he should reject the plant and demand better quality from the plant suppliers.  The plant </w:t>
      </w:r>
      <w:r w:rsidR="00674E01">
        <w:t xml:space="preserve">supply company </w:t>
      </w:r>
      <w:r>
        <w:t xml:space="preserve">should arrange for the routine servicing to be carried out.  If the plant’s performance starts to deteriorate, and exhaust fumes and smoke are clearly visible, the </w:t>
      </w:r>
      <w:r w:rsidR="00674E01">
        <w:t>Site manager</w:t>
      </w:r>
      <w:r>
        <w:t xml:space="preserve"> should stop the plant and arrange the corrective action to be taken.</w:t>
      </w:r>
    </w:p>
    <w:p w:rsidR="005D1655" w:rsidP="002B7818" w14:paraId="406E91C5" w14:textId="77777777"/>
    <w:p w:rsidR="005D1655" w:rsidP="006941D6" w14:paraId="6CDB116C" w14:textId="77777777">
      <w:pPr>
        <w:pStyle w:val="Heading2"/>
      </w:pPr>
      <w:bookmarkStart w:id="199" w:name="_Toc421428426"/>
      <w:bookmarkStart w:id="200" w:name="_Toc475788264"/>
      <w:bookmarkStart w:id="201" w:name="_Toc335727312"/>
      <w:bookmarkStart w:id="202" w:name="_Toc426973637"/>
      <w:r>
        <w:t>Noise Emissions</w:t>
      </w:r>
      <w:bookmarkEnd w:id="199"/>
      <w:bookmarkEnd w:id="200"/>
      <w:bookmarkEnd w:id="201"/>
      <w:bookmarkEnd w:id="202"/>
    </w:p>
    <w:p w:rsidR="005D1655" w:rsidP="002B7818" w14:paraId="2B385ACA" w14:textId="77777777">
      <w:r>
        <w:t xml:space="preserve">Consideration must be given to the noise levels that will be produced from the </w:t>
      </w:r>
      <w:r w:rsidR="00674E01">
        <w:t>plant, equipment</w:t>
      </w:r>
      <w:r>
        <w:t xml:space="preserve"> and site activities.  </w:t>
      </w:r>
      <w:r w:rsidR="00674E01">
        <w:t xml:space="preserve">Hired plant and equipment </w:t>
      </w:r>
      <w:r>
        <w:t xml:space="preserve">should be selected with noise levels in mind.  If the plant has to be left running overnight, it is important that </w:t>
      </w:r>
      <w:r>
        <w:rPr>
          <w:i/>
        </w:rPr>
        <w:t>quiet plant</w:t>
      </w:r>
      <w:r>
        <w:t xml:space="preserve"> or </w:t>
      </w:r>
      <w:r>
        <w:rPr>
          <w:i/>
        </w:rPr>
        <w:t>silence plant</w:t>
      </w:r>
      <w:r w:rsidR="00674E01">
        <w:t xml:space="preserve"> is used.  </w:t>
      </w:r>
    </w:p>
    <w:p w:rsidR="005D1655" w:rsidP="002B7818" w14:paraId="2BFFC948" w14:textId="77777777"/>
    <w:p w:rsidR="005D1655" w:rsidP="002B7818" w14:paraId="0ED99717" w14:textId="77777777">
      <w:r>
        <w:t>If operations involving high noise levels have to take place, consideration should be given to the people in the immediate vicinity and such works should be limited to the times which will have least impact on the neighbourhood.  Noisy operations should be suspended at times such as morning breaks and lunch break periods.</w:t>
      </w:r>
    </w:p>
    <w:p w:rsidR="005D1655" w:rsidP="002B7818" w14:paraId="4C860F38" w14:textId="77777777"/>
    <w:p w:rsidR="005D1655" w:rsidP="006941D6" w14:paraId="4E02A438" w14:textId="77777777">
      <w:pPr>
        <w:pStyle w:val="Heading2"/>
      </w:pPr>
      <w:bookmarkStart w:id="203" w:name="_Toc475788265"/>
      <w:bookmarkStart w:id="204" w:name="_Toc335727313"/>
      <w:bookmarkStart w:id="205" w:name="_Toc426973638"/>
      <w:r>
        <w:t>Vibration Levels</w:t>
      </w:r>
      <w:bookmarkEnd w:id="203"/>
      <w:bookmarkEnd w:id="204"/>
      <w:bookmarkEnd w:id="205"/>
      <w:r>
        <w:t xml:space="preserve"> </w:t>
      </w:r>
    </w:p>
    <w:p w:rsidR="005D1655" w:rsidP="002B7818" w14:paraId="5662E01E" w14:textId="77777777">
      <w:r>
        <w:t>When selecting plant and method</w:t>
      </w:r>
      <w:r w:rsidR="007A1C2E">
        <w:t>s</w:t>
      </w:r>
      <w:r>
        <w:t xml:space="preserve"> of demolition</w:t>
      </w:r>
      <w:r w:rsidR="007A1C2E">
        <w:t xml:space="preserve"> or construction;</w:t>
      </w:r>
      <w:r>
        <w:t xml:space="preserve"> consideration must be given to the likely vibration levels and the effect on adjacent properties and operations.  If the contract specifies vibration levels, then obviously these must not be exceeded.  If no standards are set, vibration levels should still be considered and the guidance contained in BS 5228 Part 4 relating to Piling operations is relevant and can be used as guidance for other building and demolition operations.</w:t>
      </w:r>
    </w:p>
    <w:p w:rsidR="00680B9B" w:rsidP="002B7818" w14:paraId="2A3CCEB1" w14:textId="77777777"/>
    <w:p w:rsidR="005D1655" w:rsidP="006941D6" w14:paraId="79D23670" w14:textId="77777777">
      <w:pPr>
        <w:pStyle w:val="Heading2"/>
      </w:pPr>
      <w:bookmarkStart w:id="206" w:name="_Toc475788266"/>
      <w:bookmarkStart w:id="207" w:name="_Toc335727314"/>
      <w:bookmarkStart w:id="208" w:name="_Toc426973639"/>
      <w:r>
        <w:t>Hazardous Materials or Conditions</w:t>
      </w:r>
      <w:bookmarkEnd w:id="206"/>
      <w:r>
        <w:t xml:space="preserve"> </w:t>
      </w:r>
      <w:r w:rsidR="00B35BED">
        <w:t>during</w:t>
      </w:r>
      <w:r>
        <w:t xml:space="preserve"> Demolition </w:t>
      </w:r>
      <w:r w:rsidR="00674E01">
        <w:t xml:space="preserve">or Strip Out </w:t>
      </w:r>
      <w:r>
        <w:t>Operations</w:t>
      </w:r>
      <w:bookmarkEnd w:id="207"/>
      <w:bookmarkEnd w:id="208"/>
    </w:p>
    <w:p w:rsidR="005D1655" w:rsidP="002B7818" w14:paraId="107F543C" w14:textId="77777777">
      <w:r>
        <w:t xml:space="preserve">In demolition </w:t>
      </w:r>
      <w:r w:rsidR="00674E01">
        <w:t xml:space="preserve">or strip out operations, </w:t>
      </w:r>
      <w:r>
        <w:t xml:space="preserve">it is common to find a building or process that contains a number of potential hazardous </w:t>
      </w:r>
      <w:r w:rsidR="00B35BED">
        <w:t>substances</w:t>
      </w:r>
      <w:r w:rsidR="004B0E0C">
        <w:t xml:space="preserve"> with little or no</w:t>
      </w:r>
      <w:r>
        <w:t xml:space="preserve"> information of the substance.  Therefore a </w:t>
      </w:r>
      <w:r w:rsidR="007A1C2E">
        <w:t>site investigation</w:t>
      </w:r>
      <w:r>
        <w:t xml:space="preserve"> and assessment has to be carried out.  Some ty</w:t>
      </w:r>
      <w:r w:rsidR="007A1C2E">
        <w:t>pical areas of concern include:</w:t>
      </w:r>
    </w:p>
    <w:p w:rsidR="005D1655" w:rsidP="002B7818" w14:paraId="7FCF4AD9" w14:textId="77777777"/>
    <w:p w:rsidR="005D1655" w:rsidP="002B7818" w14:paraId="4E776ADB" w14:textId="77777777">
      <w:pPr>
        <w:pStyle w:val="Style1"/>
      </w:pPr>
      <w:r>
        <w:t>Water tanks still containing liquids.</w:t>
      </w:r>
    </w:p>
    <w:p w:rsidR="005D1655" w:rsidP="002B7818" w14:paraId="564B2F7F" w14:textId="77777777">
      <w:pPr>
        <w:pStyle w:val="Style1"/>
      </w:pPr>
      <w:r>
        <w:t>Other tanks, sumps, pits and pipework containing unknown products.</w:t>
      </w:r>
    </w:p>
    <w:p w:rsidR="005D1655" w:rsidP="002B7818" w14:paraId="1D69F01C" w14:textId="77777777">
      <w:pPr>
        <w:pStyle w:val="Style1"/>
      </w:pPr>
      <w:r>
        <w:t>Old engines and mechanical plant.</w:t>
      </w:r>
    </w:p>
    <w:p w:rsidR="005D1655" w:rsidP="002B7818" w14:paraId="042D14E7" w14:textId="77777777">
      <w:pPr>
        <w:pStyle w:val="Style1"/>
      </w:pPr>
      <w:r>
        <w:t>Old electrical transformers and capacitors (potential hazard of PCB’s).</w:t>
      </w:r>
    </w:p>
    <w:p w:rsidR="005D1655" w:rsidP="002B7818" w14:paraId="50879445" w14:textId="77777777">
      <w:pPr>
        <w:pStyle w:val="Style1"/>
      </w:pPr>
      <w:r>
        <w:t>Fire extinguishing systems containing halons.</w:t>
      </w:r>
    </w:p>
    <w:p w:rsidR="005D1655" w:rsidP="002B7818" w14:paraId="7C4FF74D" w14:textId="77777777">
      <w:pPr>
        <w:pStyle w:val="Style1"/>
      </w:pPr>
      <w:r>
        <w:t>Air conditioning units of fridges/cold rooms (containing ammonia or other refrigerants).</w:t>
      </w:r>
    </w:p>
    <w:p w:rsidR="005D1655" w:rsidP="002B7818" w14:paraId="22CF35D1" w14:textId="77777777">
      <w:pPr>
        <w:pStyle w:val="Style1"/>
      </w:pPr>
      <w:r>
        <w:t xml:space="preserve">Battery banks for UPS power system </w:t>
      </w:r>
      <w:r w:rsidR="004B0E0C">
        <w:t>back-ups</w:t>
      </w:r>
      <w:r>
        <w:t>.</w:t>
      </w:r>
    </w:p>
    <w:p w:rsidR="005D1655" w:rsidP="002B7818" w14:paraId="02505BAF" w14:textId="77777777">
      <w:pPr>
        <w:pStyle w:val="Style1"/>
      </w:pPr>
      <w:r>
        <w:t xml:space="preserve">Old telephone switching and </w:t>
      </w:r>
      <w:r w:rsidR="004B0E0C">
        <w:t>back-up</w:t>
      </w:r>
      <w:r>
        <w:t xml:space="preserve"> systems.</w:t>
      </w:r>
    </w:p>
    <w:p w:rsidR="005D1655" w:rsidP="002B7818" w14:paraId="5FDA0A5C" w14:textId="77777777">
      <w:pPr>
        <w:pStyle w:val="Style1"/>
      </w:pPr>
      <w:r>
        <w:t>Large quantities of fluorescent and other light bulbs.</w:t>
      </w:r>
    </w:p>
    <w:p w:rsidR="005D1655" w:rsidP="002B7818" w14:paraId="4ACC57B2" w14:textId="77777777">
      <w:pPr>
        <w:pStyle w:val="Style1"/>
      </w:pPr>
      <w:r>
        <w:t>Large quantities of smoke detectors</w:t>
      </w:r>
    </w:p>
    <w:p w:rsidR="005D1655" w:rsidP="002B7818" w14:paraId="1C4D2434" w14:textId="77777777">
      <w:pPr>
        <w:pStyle w:val="Style1"/>
      </w:pPr>
      <w:r>
        <w:t>Large quantities of luminous materials.</w:t>
      </w:r>
    </w:p>
    <w:p w:rsidR="005D1655" w:rsidP="002B7818" w14:paraId="56729EE1" w14:textId="77777777">
      <w:pPr>
        <w:pStyle w:val="Style1"/>
      </w:pPr>
      <w:r>
        <w:t>Building infested by bird droppings, rats, mice etc.</w:t>
      </w:r>
    </w:p>
    <w:p w:rsidR="005D1655" w:rsidP="002B7818" w14:paraId="0645FC3A" w14:textId="77777777">
      <w:pPr>
        <w:pStyle w:val="Style1"/>
      </w:pPr>
      <w:r>
        <w:t>Buildings that have been occupied and used for illegal uses such as drug users.  These can easily be contaminated with human excrement and other body fluids as well as discarded syringes and needles.</w:t>
      </w:r>
    </w:p>
    <w:p w:rsidR="005D1655" w:rsidP="002B7818" w14:paraId="45E9F26B" w14:textId="77777777"/>
    <w:p w:rsidR="005D1655" w:rsidP="006941D6" w14:paraId="3B05D94C" w14:textId="77777777">
      <w:pPr>
        <w:pStyle w:val="Heading2"/>
      </w:pPr>
      <w:bookmarkStart w:id="209" w:name="_Toc335727315"/>
      <w:bookmarkStart w:id="210" w:name="_Toc426973640"/>
      <w:r>
        <w:t xml:space="preserve">Hazardous Materials or Conditions </w:t>
      </w:r>
      <w:r w:rsidR="00B35BED">
        <w:t>during</w:t>
      </w:r>
      <w:r>
        <w:t xml:space="preserve"> Civil Engineering Operations</w:t>
      </w:r>
      <w:bookmarkEnd w:id="209"/>
      <w:bookmarkEnd w:id="210"/>
    </w:p>
    <w:p w:rsidR="005D1655" w:rsidP="002B7818" w14:paraId="6A6E1E0F" w14:textId="77777777">
      <w:r>
        <w:rPr>
          <w:b/>
        </w:rPr>
        <w:t>Dust in general and dust containing silica</w:t>
      </w:r>
      <w:r w:rsidR="007207BF">
        <w:t xml:space="preserve">.  </w:t>
      </w:r>
      <w:r w:rsidR="00B35BED">
        <w:t>Depending</w:t>
      </w:r>
      <w:r>
        <w:t xml:space="preserve"> on the type of aggregate used in the concrete dust from cutting and breaking could cont</w:t>
      </w:r>
      <w:r w:rsidR="007207BF">
        <w:t>ain significant levels of silica</w:t>
      </w:r>
      <w:r>
        <w:t>.</w:t>
      </w:r>
    </w:p>
    <w:p w:rsidR="007207BF" w:rsidP="002B7818" w14:paraId="1D842368" w14:textId="77777777"/>
    <w:p w:rsidR="0043086B" w:rsidP="002B7818" w14:paraId="714F0D38" w14:textId="77777777">
      <w:r>
        <w:rPr>
          <w:b/>
        </w:rPr>
        <w:t xml:space="preserve">Contaminated </w:t>
      </w:r>
      <w:r w:rsidR="007A1C2E">
        <w:rPr>
          <w:b/>
        </w:rPr>
        <w:t>ground</w:t>
      </w:r>
      <w:r w:rsidR="007A1C2E">
        <w:t xml:space="preserve"> - the</w:t>
      </w:r>
      <w:r>
        <w:t xml:space="preserve"> </w:t>
      </w:r>
      <w:r w:rsidR="00674E01">
        <w:t>Client or Principal Designer</w:t>
      </w:r>
      <w:r>
        <w:t xml:space="preserve"> should provide details of any known contaminants.  If contaminated ground is uncovered, work should cease until the principal contractor and planning supervisor have been advised and the ground analysed and the contaminants identified.  Specific assessments will then have to be carried out on how to handle the material.</w:t>
      </w:r>
    </w:p>
    <w:p w:rsidR="007207BF" w:rsidP="002B7818" w14:paraId="00BAFF47" w14:textId="77777777"/>
    <w:p w:rsidR="005D1655" w:rsidP="002B7818" w14:paraId="20E009DB" w14:textId="77777777">
      <w:r>
        <w:rPr>
          <w:b/>
        </w:rPr>
        <w:t xml:space="preserve">Contaminated </w:t>
      </w:r>
      <w:r w:rsidR="007A1C2E">
        <w:rPr>
          <w:b/>
        </w:rPr>
        <w:t>water</w:t>
      </w:r>
      <w:r w:rsidR="007A1C2E">
        <w:t xml:space="preserve"> - this</w:t>
      </w:r>
      <w:r>
        <w:t xml:space="preserve"> could be standing water found in </w:t>
      </w:r>
      <w:r w:rsidR="00674E01">
        <w:t xml:space="preserve">tanks, pits or </w:t>
      </w:r>
      <w:r>
        <w:t xml:space="preserve">excavations.  It must be remembered that water with a high suspended solid content </w:t>
      </w:r>
      <w:r w:rsidR="00674E01">
        <w:t xml:space="preserve">(muddy water) </w:t>
      </w:r>
      <w:r>
        <w:t xml:space="preserve">could </w:t>
      </w:r>
      <w:r w:rsidR="00674E01">
        <w:t xml:space="preserve">still </w:t>
      </w:r>
      <w:r>
        <w:t>be classed as a pollutant depending on where the water is being discharged.</w:t>
      </w:r>
    </w:p>
    <w:p w:rsidR="007207BF" w:rsidP="002B7818" w14:paraId="4DE6DFD7" w14:textId="77777777"/>
    <w:p w:rsidR="005D1655" w:rsidRPr="00674E01" w:rsidP="006941D6" w14:paraId="2D2612CF" w14:textId="77777777">
      <w:pPr>
        <w:pStyle w:val="Heading2"/>
      </w:pPr>
      <w:bookmarkStart w:id="211" w:name="_Toc475788267"/>
      <w:bookmarkStart w:id="212" w:name="_Toc335727316"/>
      <w:bookmarkStart w:id="213" w:name="_Toc426973641"/>
      <w:r w:rsidRPr="00674E01">
        <w:t>Asbestos</w:t>
      </w:r>
      <w:bookmarkEnd w:id="211"/>
      <w:bookmarkEnd w:id="212"/>
      <w:bookmarkEnd w:id="213"/>
    </w:p>
    <w:p w:rsidR="00674E01" w:rsidP="002B7818" w14:paraId="28AC6D50" w14:textId="77777777">
      <w:r>
        <w:t xml:space="preserve">With any </w:t>
      </w:r>
      <w:r>
        <w:t xml:space="preserve">refurbishment, strip out or </w:t>
      </w:r>
      <w:r>
        <w:t>demolition work there is always the hazard of finding asbestos</w:t>
      </w:r>
      <w:r>
        <w:t xml:space="preserve"> containing materials.  The company’s health and safety policy requires enquiries to be made at tender stage including asking the Client or Principal Designer abut a full refurbishment type of asbestos survey together with the removal of any known asbestos containing materials together with a ‘Safe to Occupy’ certification form a recognised asbestos analyst company before the company starts work in that area.  </w:t>
      </w:r>
    </w:p>
    <w:p w:rsidR="00674E01" w:rsidP="002B7818" w14:paraId="79EA4EEE" w14:textId="77777777"/>
    <w:p w:rsidR="005D1655" w:rsidP="002B7818" w14:paraId="2CE2FB7F" w14:textId="77777777">
      <w:r>
        <w:t xml:space="preserve">The company has a policy of not allowing its own employees or subcontractors to work with asbestos containing materials. </w:t>
      </w:r>
    </w:p>
    <w:p w:rsidR="00674E01" w:rsidP="002B7818" w14:paraId="1AD6F481" w14:textId="77777777"/>
    <w:p w:rsidR="005D1655" w:rsidP="006941D6" w14:paraId="436EC9A3" w14:textId="77777777">
      <w:pPr>
        <w:pStyle w:val="Heading2"/>
      </w:pPr>
      <w:bookmarkStart w:id="214" w:name="_Toc421428427"/>
      <w:bookmarkStart w:id="215" w:name="_Toc475788268"/>
      <w:bookmarkStart w:id="216" w:name="_Toc335727317"/>
      <w:bookmarkStart w:id="217" w:name="_Toc426973642"/>
      <w:r>
        <w:t>Light Pollution</w:t>
      </w:r>
      <w:bookmarkEnd w:id="214"/>
      <w:bookmarkEnd w:id="215"/>
      <w:bookmarkEnd w:id="216"/>
      <w:bookmarkEnd w:id="217"/>
    </w:p>
    <w:p w:rsidR="005D1655" w:rsidP="002B7818" w14:paraId="0C3A44B7" w14:textId="77777777">
      <w:r>
        <w:t>In some locations, light pollution from site lighting left on ove</w:t>
      </w:r>
      <w:r w:rsidR="00674E01">
        <w:t>rnight can be a problem.  Site managers</w:t>
      </w:r>
      <w:r>
        <w:t xml:space="preserve"> should be aware of this potential nuisance factor when planning sites.  Consideration should be given to neighbouring properties when positioning security and flood lights.</w:t>
      </w:r>
    </w:p>
    <w:p w:rsidR="005D1655" w:rsidP="002B7818" w14:paraId="326AD36F" w14:textId="77777777"/>
    <w:p w:rsidR="005D1655" w:rsidP="006941D6" w14:paraId="473E1095" w14:textId="77777777">
      <w:pPr>
        <w:pStyle w:val="Heading2"/>
      </w:pPr>
      <w:bookmarkStart w:id="218" w:name="_Toc421428428"/>
      <w:bookmarkStart w:id="219" w:name="_Toc475788269"/>
      <w:bookmarkStart w:id="220" w:name="_Toc335727318"/>
      <w:bookmarkStart w:id="221" w:name="_Toc426973643"/>
      <w:r>
        <w:t>Management of Top Soil and Sub-Soil</w:t>
      </w:r>
      <w:bookmarkEnd w:id="218"/>
      <w:bookmarkEnd w:id="219"/>
      <w:bookmarkEnd w:id="220"/>
      <w:bookmarkEnd w:id="221"/>
    </w:p>
    <w:p w:rsidR="005D1655" w:rsidP="002B7818" w14:paraId="330EF401" w14:textId="77777777">
      <w:r>
        <w:t xml:space="preserve">In planning the site, the </w:t>
      </w:r>
      <w:r w:rsidR="00674E01">
        <w:t>Site manager</w:t>
      </w:r>
      <w:r>
        <w:t xml:space="preserve"> will take into consideration, the need to segregate stripped top soil from sub-soil and from other material.  If the top soil is to be stored for a considerable period of time, intermediate action may be needed to keep the top soil in good condition.</w:t>
      </w:r>
    </w:p>
    <w:p w:rsidR="005D1655" w:rsidP="002B7818" w14:paraId="5FB395F7" w14:textId="77777777"/>
    <w:p w:rsidR="005D1655" w:rsidP="006941D6" w14:paraId="078D0923" w14:textId="77777777">
      <w:pPr>
        <w:pStyle w:val="Heading2"/>
      </w:pPr>
      <w:bookmarkStart w:id="222" w:name="_Toc421428429"/>
      <w:bookmarkStart w:id="223" w:name="_Toc475788270"/>
      <w:bookmarkStart w:id="224" w:name="_Toc335727319"/>
      <w:bookmarkStart w:id="225" w:name="_Toc426973644"/>
      <w:r>
        <w:t>Hedges and Trees</w:t>
      </w:r>
      <w:bookmarkEnd w:id="222"/>
      <w:bookmarkEnd w:id="223"/>
      <w:bookmarkEnd w:id="224"/>
      <w:bookmarkEnd w:id="225"/>
    </w:p>
    <w:p w:rsidR="005D1655" w:rsidP="002B7818" w14:paraId="48A4467A" w14:textId="77777777">
      <w:r>
        <w:t>In general terms, all hedges and trees (and their roots) should be protected (if necessary, by fixed fencing) to ensure plant and site operations do not cause damage.</w:t>
      </w:r>
      <w:r w:rsidR="00674E01">
        <w:t xml:space="preserve">  Materials must not be stored under the area occupied by the canopy of the tree or hedge.</w:t>
      </w:r>
    </w:p>
    <w:p w:rsidR="005D1655" w:rsidP="002B7818" w14:paraId="61308A17" w14:textId="77777777"/>
    <w:p w:rsidR="005D1655" w:rsidP="006941D6" w14:paraId="1E2E710B" w14:textId="77777777">
      <w:pPr>
        <w:pStyle w:val="Heading2"/>
      </w:pPr>
      <w:bookmarkStart w:id="226" w:name="_Toc421428430"/>
      <w:bookmarkStart w:id="227" w:name="_Toc475788271"/>
      <w:bookmarkStart w:id="228" w:name="_Toc335727320"/>
      <w:bookmarkStart w:id="229" w:name="_Toc426973645"/>
      <w:r>
        <w:t>Wildlife Habitats</w:t>
      </w:r>
      <w:bookmarkEnd w:id="226"/>
      <w:bookmarkEnd w:id="227"/>
      <w:bookmarkEnd w:id="228"/>
      <w:bookmarkEnd w:id="229"/>
    </w:p>
    <w:p w:rsidR="005D1655" w:rsidP="002B7818" w14:paraId="76B380EB" w14:textId="77777777">
      <w:r>
        <w:t>The contract documentation will generally identify any special wildlife habitats and the precautions that the Company has to take.  If a previously unknown wildlife habitat is found, this should be identified to the client and a course of action agreed.</w:t>
      </w:r>
    </w:p>
    <w:p w:rsidR="005D1655" w:rsidP="002B7818" w14:paraId="5F65B3FA" w14:textId="77777777"/>
    <w:p w:rsidR="005D1655" w:rsidP="006941D6" w14:paraId="5BB65A5B" w14:textId="77777777">
      <w:pPr>
        <w:pStyle w:val="Heading2"/>
      </w:pPr>
      <w:bookmarkStart w:id="230" w:name="_Toc421428431"/>
      <w:bookmarkStart w:id="231" w:name="_Toc475788272"/>
      <w:bookmarkStart w:id="232" w:name="_Toc335727321"/>
      <w:bookmarkStart w:id="233" w:name="_Toc426973646"/>
      <w:bookmarkStart w:id="234" w:name="_Toc349452053"/>
      <w:bookmarkStart w:id="235" w:name="_Toc349452326"/>
      <w:bookmarkStart w:id="236" w:name="_Toc349452512"/>
      <w:bookmarkStart w:id="237" w:name="_Toc349452841"/>
      <w:bookmarkStart w:id="238" w:name="_Toc349453310"/>
      <w:bookmarkStart w:id="239" w:name="_Toc349453625"/>
      <w:bookmarkStart w:id="240" w:name="_Toc349454067"/>
      <w:bookmarkStart w:id="241" w:name="_Toc349454541"/>
      <w:bookmarkStart w:id="242" w:name="_Toc379691423"/>
      <w:r>
        <w:t>Waste Water and Ground Water</w:t>
      </w:r>
      <w:bookmarkEnd w:id="230"/>
      <w:bookmarkEnd w:id="231"/>
      <w:bookmarkEnd w:id="232"/>
      <w:bookmarkEnd w:id="233"/>
    </w:p>
    <w:p w:rsidR="005D1655" w:rsidP="002B7818" w14:paraId="7DB53B68" w14:textId="77777777">
      <w:r>
        <w:t>Waste waters from the canteen and welfare facilities must be discharged to a normal main sewer system or to a storage tank for removal by septic tank service.</w:t>
      </w:r>
    </w:p>
    <w:p w:rsidR="005D1655" w:rsidP="002B7818" w14:paraId="2CB509A1" w14:textId="77777777"/>
    <w:p w:rsidR="005D1655" w:rsidP="002B7818" w14:paraId="383F4147" w14:textId="70D39EAA">
      <w:r>
        <w:t xml:space="preserve">Ground water that forms in excavations could be classed as contaminated.  The contamination could be due to substances leaching out of the surrounding materials or it could merely be due to high suspended solids content of the water.  If this type of water </w:t>
      </w:r>
      <w:r w:rsidR="0057082B">
        <w:t>were</w:t>
      </w:r>
      <w:r>
        <w:t xml:space="preserve"> to be discharged into an open water course, it could result in fish losses and damage to that water course ecology.</w:t>
      </w:r>
      <w:r w:rsidR="007207BF">
        <w:t xml:space="preserve">  </w:t>
      </w:r>
      <w:r w:rsidR="00674E01">
        <w:t>Site managers</w:t>
      </w:r>
      <w:r>
        <w:t xml:space="preserve"> should take this into consideration when pumping o</w:t>
      </w:r>
      <w:r w:rsidR="00674E01">
        <w:t xml:space="preserve">ut excavations, sumps pits </w:t>
      </w:r>
      <w:r w:rsidR="004B0E0C">
        <w:t>etc.</w:t>
      </w:r>
      <w:r w:rsidR="00674E01">
        <w:t xml:space="preserve"> </w:t>
      </w:r>
      <w:r>
        <w:t>and generally planning the site.</w:t>
      </w:r>
    </w:p>
    <w:p w:rsidR="005D1655" w:rsidP="002B7818" w14:paraId="6DB807D3" w14:textId="77777777"/>
    <w:p w:rsidR="005D1655" w:rsidP="002B7818" w14:paraId="48110AFC" w14:textId="77777777">
      <w:r>
        <w:t xml:space="preserve">All discharges of water into water courses shall be subject to Environment Agency </w:t>
      </w:r>
      <w:r w:rsidR="007207BF">
        <w:t>a</w:t>
      </w:r>
      <w:r>
        <w:t>pprovals.  These approvals may have conditions relating to suspended solids and rate of discharge to avoid bank erosion and scouring.</w:t>
      </w:r>
    </w:p>
    <w:p w:rsidR="005D1655" w:rsidP="002B7818" w14:paraId="50DF3D96" w14:textId="77777777"/>
    <w:p w:rsidR="005D1655" w:rsidP="002B7818" w14:paraId="1F4A8DBE" w14:textId="77777777"/>
    <w:p w:rsidR="005D1655" w:rsidP="006941D6" w14:paraId="0A2C7B3B" w14:textId="77777777">
      <w:pPr>
        <w:pStyle w:val="Heading2"/>
      </w:pPr>
      <w:bookmarkStart w:id="243" w:name="_Toc421428432"/>
      <w:bookmarkStart w:id="244" w:name="_Toc475788273"/>
      <w:bookmarkStart w:id="245" w:name="_Toc335727322"/>
      <w:bookmarkStart w:id="246" w:name="_Toc426973647"/>
      <w:r>
        <w:t>Waste Management (</w:t>
      </w:r>
      <w:r w:rsidR="00674E01">
        <w:t>a</w:t>
      </w:r>
      <w:r>
        <w:t>lso See Section on Duty of Care)</w:t>
      </w:r>
      <w:bookmarkEnd w:id="243"/>
      <w:bookmarkEnd w:id="244"/>
      <w:bookmarkEnd w:id="245"/>
      <w:bookmarkEnd w:id="246"/>
    </w:p>
    <w:p w:rsidR="005D1655" w:rsidP="002B7818" w14:paraId="67804BAA" w14:textId="77777777">
      <w:r>
        <w:t xml:space="preserve">With regards to the office environment, it is the responsibility of the </w:t>
      </w:r>
      <w:r w:rsidR="00674E01">
        <w:t xml:space="preserve">office manager </w:t>
      </w:r>
      <w:r>
        <w:t>to try and eliminate waste by better use of resources and by re-using items before resorting to disposal.  Recycling of waste, such as waste paper, is preferable to disposal.</w:t>
      </w:r>
    </w:p>
    <w:p w:rsidR="005D1655" w:rsidP="002B7818" w14:paraId="3FE3B2AB" w14:textId="77777777"/>
    <w:p w:rsidR="005D1655" w:rsidP="002B7818" w14:paraId="1D4A11E8" w14:textId="77777777">
      <w:r>
        <w:t xml:space="preserve">With regards to site operations, it is the </w:t>
      </w:r>
      <w:r w:rsidR="00674E01">
        <w:t>site manager</w:t>
      </w:r>
      <w:r>
        <w:t>’s responsibility to develop a waste management plan for the project, taking into the consideration the type and quantities of waste that are likely to be produced.  If special waste will be produced, waste removal; contractors should be vetted to ensure they have the necessary registration and approvals for handling such waste.</w:t>
      </w:r>
    </w:p>
    <w:p w:rsidR="005D1655" w:rsidP="002B7818" w14:paraId="3D9DA535" w14:textId="77777777"/>
    <w:p w:rsidR="005D1655" w:rsidP="002B7818" w14:paraId="63D7B75F" w14:textId="77777777">
      <w:r>
        <w:t>With regards to consignment notes, see the section on Duty of Care for further details.</w:t>
      </w:r>
    </w:p>
    <w:p w:rsidR="005D1655" w:rsidP="002B7818" w14:paraId="65A29E89" w14:textId="77777777"/>
    <w:p w:rsidR="005D1655" w:rsidP="006941D6" w14:paraId="2AA8E49C" w14:textId="77777777">
      <w:pPr>
        <w:pStyle w:val="Heading2"/>
      </w:pPr>
      <w:bookmarkStart w:id="247" w:name="_Toc421428433"/>
      <w:bookmarkStart w:id="248" w:name="_Toc475788274"/>
      <w:bookmarkStart w:id="249" w:name="_Toc335727323"/>
      <w:bookmarkStart w:id="250" w:name="_Toc426973648"/>
      <w:r>
        <w:t>Work On or Near Water Courses</w:t>
      </w:r>
      <w:bookmarkEnd w:id="247"/>
      <w:bookmarkEnd w:id="248"/>
      <w:bookmarkEnd w:id="249"/>
      <w:bookmarkEnd w:id="250"/>
    </w:p>
    <w:p w:rsidR="005D1655" w:rsidP="002B7818" w14:paraId="2C56EB4C" w14:textId="77777777">
      <w:r>
        <w:t>If work has to take place on or near to a water course, a method statement will be required detailing the scope of work and the precautions that have to be taken to minimise risk to health, safety and environmental damage.</w:t>
      </w:r>
    </w:p>
    <w:p w:rsidR="005D1655" w:rsidP="002B7818" w14:paraId="1D8D860C" w14:textId="77777777"/>
    <w:p w:rsidR="005D1655" w:rsidP="002B7818" w14:paraId="595C401E" w14:textId="77777777">
      <w:r>
        <w:t>The method statement should also give details of emergency or out-of-hours arrangements so that someone from the site can be contacted should an emergency situation develop.  These people should have received specific instructions on the action to be taken to minimise environmental impact should an incident occur.</w:t>
      </w:r>
    </w:p>
    <w:p w:rsidR="00674E01" w14:paraId="43149CDC" w14:textId="77777777">
      <w:r>
        <w:br w:type="page"/>
      </w:r>
    </w:p>
    <w:p w:rsidR="005D1655" w:rsidP="002B7818" w14:paraId="08D27539" w14:textId="77777777"/>
    <w:p w:rsidR="001853BA" w:rsidP="002B7818" w14:paraId="0CE7C242" w14:textId="77777777"/>
    <w:p w:rsidR="001853BA" w:rsidP="002B7818" w14:paraId="32141A72" w14:textId="77777777"/>
    <w:p w:rsidR="00264F8C" w:rsidP="006941D6" w14:paraId="4847514B" w14:textId="77777777">
      <w:pPr>
        <w:pStyle w:val="Heading2"/>
      </w:pPr>
      <w:bookmarkStart w:id="251" w:name="_Toc335727324"/>
      <w:bookmarkStart w:id="252" w:name="_Toc426973649"/>
      <w:r>
        <w:t xml:space="preserve">Crushing </w:t>
      </w:r>
      <w:r w:rsidR="00AA2948">
        <w:t xml:space="preserve">&amp; Recycling </w:t>
      </w:r>
      <w:r>
        <w:t>Operations</w:t>
      </w:r>
      <w:bookmarkEnd w:id="251"/>
      <w:bookmarkEnd w:id="252"/>
    </w:p>
    <w:p w:rsidR="00893847" w:rsidP="002B7818" w14:paraId="730687D4" w14:textId="77777777">
      <w:r>
        <w:t xml:space="preserve">As part of our commitment </w:t>
      </w:r>
      <w:r w:rsidR="007207BF">
        <w:t>to recycling and</w:t>
      </w:r>
      <w:r>
        <w:t xml:space="preserve"> to limit the impact on the </w:t>
      </w:r>
      <w:r w:rsidR="002B6350">
        <w:t>world’s</w:t>
      </w:r>
      <w:r>
        <w:t xml:space="preserve"> resources, </w:t>
      </w:r>
      <w:r w:rsidR="007207BF">
        <w:t xml:space="preserve">whenever </w:t>
      </w:r>
      <w:r w:rsidR="00674E01">
        <w:t xml:space="preserve">possible </w:t>
      </w:r>
      <w:r w:rsidR="007207BF">
        <w:t xml:space="preserve">material </w:t>
      </w:r>
      <w:r w:rsidR="00AA2948">
        <w:t xml:space="preserve">such as concrete and masonry waste </w:t>
      </w:r>
      <w:r w:rsidR="00674E01">
        <w:t xml:space="preserve">should be used </w:t>
      </w:r>
      <w:r w:rsidR="007207BF">
        <w:t xml:space="preserve">for recycling </w:t>
      </w:r>
    </w:p>
    <w:p w:rsidR="00893847" w:rsidP="002B7818" w14:paraId="5C95CB32" w14:textId="77777777"/>
    <w:p w:rsidR="00893847" w:rsidP="002B7818" w14:paraId="79A12EAD" w14:textId="77777777">
      <w:r>
        <w:t xml:space="preserve">If on site crushing is permitted and the quantities involved make this economically as well as environmentally viable, we </w:t>
      </w:r>
      <w:r w:rsidR="00674E01">
        <w:t>can</w:t>
      </w:r>
      <w:r>
        <w:t xml:space="preserve"> use the services of a mobile crusher and recycle company to ensure any materials that can be re cycle are re cycled.</w:t>
      </w:r>
    </w:p>
    <w:p w:rsidR="00AA2948" w:rsidP="002B7818" w14:paraId="3788AA2B" w14:textId="77777777"/>
    <w:p w:rsidR="005D1655" w:rsidRPr="004E40E2" w:rsidP="002B7818" w14:paraId="10F50F43" w14:textId="77777777">
      <w:pPr>
        <w:pStyle w:val="Heading1"/>
      </w:pPr>
      <w:bookmarkStart w:id="253" w:name="_Toc421428434"/>
      <w:bookmarkStart w:id="254" w:name="_Toc475788275"/>
      <w:bookmarkStart w:id="255" w:name="_Toc335727325"/>
      <w:bookmarkStart w:id="256" w:name="_Toc426973650"/>
      <w:r w:rsidRPr="004E40E2">
        <w:t>THE ENVIRONMENTAL PROTECTION (DUTY OF CARE) REGULATIONS</w:t>
      </w:r>
      <w:bookmarkEnd w:id="234"/>
      <w:bookmarkEnd w:id="235"/>
      <w:bookmarkEnd w:id="236"/>
      <w:bookmarkEnd w:id="237"/>
      <w:bookmarkEnd w:id="238"/>
      <w:bookmarkEnd w:id="239"/>
      <w:bookmarkEnd w:id="240"/>
      <w:bookmarkEnd w:id="241"/>
      <w:bookmarkEnd w:id="242"/>
      <w:bookmarkEnd w:id="253"/>
      <w:bookmarkEnd w:id="254"/>
      <w:bookmarkEnd w:id="255"/>
      <w:bookmarkEnd w:id="256"/>
    </w:p>
    <w:p w:rsidR="00AA5915" w:rsidRPr="004E40E2" w:rsidP="002B7818" w14:paraId="24573670" w14:textId="77777777">
      <w:r w:rsidRPr="004E40E2">
        <w:t>Anyone who “imports, produces, carries, keeps, treats or disposes of any controlled waste, or a broker who has control of such waste” is subject to the Duty of Care.</w:t>
      </w:r>
    </w:p>
    <w:p w:rsidR="00AA5915" w:rsidRPr="004E40E2" w:rsidP="002B7818" w14:paraId="40D029E6" w14:textId="77777777"/>
    <w:p w:rsidR="00AA5915" w:rsidRPr="004E40E2" w:rsidP="002B7818" w14:paraId="0CE433C6" w14:textId="77777777">
      <w:r w:rsidRPr="004E40E2">
        <w:t>Controlled waste is defined as any household, commercial or industrial waste, including building and demolition waste.  Therefore any waste that leaves site is defined as controlled waste and must only be moved after a transfer note has been issued and it must be transported by a registered waste carrier.</w:t>
      </w:r>
    </w:p>
    <w:p w:rsidR="00AA5915" w:rsidRPr="004E40E2" w:rsidP="002B7818" w14:paraId="29A2F6E4" w14:textId="77777777"/>
    <w:p w:rsidR="00AA5915" w:rsidP="002B7818" w14:paraId="1C4236BB" w14:textId="77777777"/>
    <w:p w:rsidR="00AA5915" w:rsidP="006941D6" w14:paraId="333A6C77" w14:textId="77777777">
      <w:pPr>
        <w:pStyle w:val="Heading2"/>
      </w:pPr>
      <w:bookmarkStart w:id="257" w:name="_Toc55363473"/>
      <w:bookmarkStart w:id="258" w:name="_Toc70931346"/>
      <w:bookmarkStart w:id="259" w:name="_Toc158792915"/>
      <w:bookmarkStart w:id="260" w:name="_Toc181067157"/>
      <w:bookmarkStart w:id="261" w:name="_Toc181067307"/>
      <w:bookmarkStart w:id="262" w:name="_Toc314655161"/>
      <w:bookmarkStart w:id="263" w:name="_Toc369586115"/>
      <w:bookmarkStart w:id="264" w:name="_Toc377624740"/>
      <w:bookmarkStart w:id="265" w:name="_Toc426973651"/>
      <w:r>
        <w:t>The Duty of Care</w:t>
      </w:r>
      <w:bookmarkEnd w:id="257"/>
      <w:bookmarkEnd w:id="258"/>
      <w:bookmarkEnd w:id="259"/>
      <w:bookmarkEnd w:id="260"/>
      <w:bookmarkEnd w:id="261"/>
      <w:bookmarkEnd w:id="262"/>
      <w:bookmarkEnd w:id="263"/>
      <w:bookmarkEnd w:id="264"/>
      <w:bookmarkEnd w:id="265"/>
    </w:p>
    <w:p w:rsidR="00AA5915" w:rsidP="002B7818" w14:paraId="635FE479" w14:textId="77777777">
      <w:r>
        <w:t>The duty of care is described in the Environmental Protection Act 1990 which states that all those subject to the Duty of Care must:</w:t>
      </w:r>
    </w:p>
    <w:p w:rsidR="00AA5915" w:rsidP="002B7818" w14:paraId="70CCEE97" w14:textId="77777777"/>
    <w:p w:rsidR="00AA5915" w:rsidP="004E40E2" w14:paraId="00EA01A2" w14:textId="77777777">
      <w:pPr>
        <w:pStyle w:val="Style1"/>
      </w:pPr>
      <w:r>
        <w:t>Prevent others from depositing, storing, treating or otherwise disposing of waste without a valid licence or contravene the licence conditions; or act in a manner likely to cause environmental pollution or harm to human health.</w:t>
      </w:r>
    </w:p>
    <w:p w:rsidR="00AA5915" w:rsidP="004E40E2" w14:paraId="2C4D512F" w14:textId="77777777">
      <w:pPr>
        <w:pStyle w:val="Style1"/>
      </w:pPr>
      <w:r>
        <w:t>Prevent the waste from escaping.</w:t>
      </w:r>
    </w:p>
    <w:p w:rsidR="00AA5915" w:rsidP="004E40E2" w14:paraId="2D304DCB" w14:textId="77777777">
      <w:pPr>
        <w:pStyle w:val="Style1"/>
      </w:pPr>
      <w:r>
        <w:t>Ensure that waste is only transferred to an authorised person / registered waste carrier.</w:t>
      </w:r>
    </w:p>
    <w:p w:rsidR="00AA5915" w:rsidP="004E40E2" w14:paraId="3125424C" w14:textId="77777777">
      <w:pPr>
        <w:pStyle w:val="Style1"/>
      </w:pPr>
      <w:r>
        <w:t xml:space="preserve">Include with the waste transfer note / HWCN a written description sufficient to enable others to comply with the duty and avoid committing an offence under this Act.  </w:t>
      </w:r>
    </w:p>
    <w:p w:rsidR="00AA5915" w:rsidP="004E40E2" w14:paraId="7D6D1BC2" w14:textId="77777777">
      <w:pPr>
        <w:pStyle w:val="Style1"/>
      </w:pPr>
      <w:r>
        <w:t xml:space="preserve">This duty has been further extended by the </w:t>
      </w:r>
      <w:r>
        <w:rPr>
          <w:b/>
          <w:i/>
        </w:rPr>
        <w:t xml:space="preserve">Hazardous </w:t>
      </w:r>
      <w:r w:rsidRPr="005733C8">
        <w:rPr>
          <w:b/>
          <w:i/>
        </w:rPr>
        <w:t xml:space="preserve">Waste Regulations </w:t>
      </w:r>
      <w:r>
        <w:rPr>
          <w:b/>
          <w:i/>
        </w:rPr>
        <w:t>2005</w:t>
      </w:r>
      <w:r>
        <w:t>.</w:t>
      </w:r>
    </w:p>
    <w:p w:rsidR="004E40E2" w:rsidP="004E40E2" w14:paraId="5DCEE83C" w14:textId="77777777"/>
    <w:p w:rsidR="00AA5915" w:rsidP="006941D6" w14:paraId="65B026AD" w14:textId="77777777">
      <w:pPr>
        <w:pStyle w:val="Heading2"/>
      </w:pPr>
      <w:bookmarkStart w:id="266" w:name="_Toc158792917"/>
      <w:bookmarkStart w:id="267" w:name="_Toc181067159"/>
      <w:bookmarkStart w:id="268" w:name="_Toc181067309"/>
      <w:bookmarkStart w:id="269" w:name="_Toc314655163"/>
      <w:bookmarkStart w:id="270" w:name="_Toc369586117"/>
      <w:bookmarkStart w:id="271" w:name="_Toc377624741"/>
      <w:bookmarkStart w:id="272" w:name="_Toc426973652"/>
      <w:r>
        <w:t>Hazardous Waste Regulations 2005</w:t>
      </w:r>
      <w:bookmarkEnd w:id="266"/>
      <w:bookmarkEnd w:id="267"/>
      <w:bookmarkEnd w:id="268"/>
      <w:bookmarkEnd w:id="269"/>
      <w:bookmarkEnd w:id="270"/>
      <w:bookmarkEnd w:id="271"/>
      <w:bookmarkEnd w:id="272"/>
    </w:p>
    <w:p w:rsidR="00AA5915" w:rsidP="002B7818" w14:paraId="31C8B5BB" w14:textId="77777777">
      <w:r w:rsidRPr="004605FB">
        <w:t xml:space="preserve">The regulations apply controls on movements of hazardous waste </w:t>
      </w:r>
      <w:r>
        <w:t xml:space="preserve">which is defined in </w:t>
      </w:r>
      <w:r w:rsidRPr="004605FB">
        <w:t>Hazardous Waste List</w:t>
      </w:r>
      <w:r>
        <w:t xml:space="preserve"> – The List of Wastes Regulations</w:t>
      </w:r>
      <w:r w:rsidRPr="004605FB">
        <w:t xml:space="preserve">. </w:t>
      </w:r>
      <w:r>
        <w:t xml:space="preserve"> The regulations details the categories of waste together with the recognised code number to be used to described the waste. </w:t>
      </w:r>
    </w:p>
    <w:p w:rsidR="00AA5915" w:rsidRPr="004605FB" w:rsidP="002B7818" w14:paraId="7BF09C93" w14:textId="77777777"/>
    <w:p w:rsidR="00AA5915" w:rsidP="002B7818" w14:paraId="58B3A4D8" w14:textId="77777777">
      <w:r>
        <w:t>Hazardous waste can only be moved under the control of a hazardous waste consignment note system - see following link for Environment Agency HWCN01v111 and guidance on how to use HWCN system and the required registrations.</w:t>
      </w:r>
    </w:p>
    <w:p w:rsidR="00AA5915" w:rsidP="004E40E2" w14:paraId="7EC7CC9B" w14:textId="77777777">
      <w:pPr>
        <w:pStyle w:val="NormalWeb"/>
        <w:spacing w:before="0" w:beforeAutospacing="0" w:after="0" w:afterAutospacing="0"/>
      </w:pPr>
    </w:p>
    <w:p w:rsidR="00AA5915" w:rsidP="004E40E2" w14:paraId="520143DA" w14:textId="77777777">
      <w:pPr>
        <w:pStyle w:val="NormalWeb"/>
        <w:spacing w:before="0" w:beforeAutospacing="0" w:after="0" w:afterAutospacing="0"/>
        <w:rPr>
          <w:bCs/>
        </w:rPr>
      </w:pPr>
      <w:hyperlink r:id="rId31" w:history="1">
        <w:r>
          <w:rPr>
            <w:rStyle w:val="Hyperlink"/>
          </w:rPr>
          <w:t>http://www.environment-agency.gov.uk/business/topics/waste/32196.aspx</w:t>
        </w:r>
      </w:hyperlink>
    </w:p>
    <w:p w:rsidR="00AA5915" w:rsidP="004E40E2" w14:paraId="1594F19E" w14:textId="77777777"/>
    <w:p w:rsidR="00AA5915" w:rsidP="002B7818" w14:paraId="0E05F1B3" w14:textId="77777777">
      <w:r>
        <w:t>HWCN has 3 copies (typically White – producers or consignors copy: Gold – carriers copy; Pink – consignees copy).  The waste producer must complete Parts A B and D.  The waste Carrier must complete Part C and give one copy (White copy) to the waste producer or Consignee, taking the other 2 copies with them.</w:t>
      </w:r>
    </w:p>
    <w:p w:rsidR="00AA5915" w:rsidP="002B7818" w14:paraId="15161574" w14:textId="77777777"/>
    <w:p w:rsidR="00AA5915" w:rsidP="002B7818" w14:paraId="0B41CA2D" w14:textId="77777777">
      <w:r>
        <w:t xml:space="preserve">The waste carrier hands the HWCN to the consignee who completes Part E confirming the waste as described has been successfully transported to their care (for disposal).  They hand one copy (gold copy) to the waste carrier for their records and retain 1 copy (pink copy) for their records.  </w:t>
      </w:r>
    </w:p>
    <w:p w:rsidR="004E40E2" w:rsidP="002B7818" w14:paraId="75F5DB50" w14:textId="77777777"/>
    <w:p w:rsidR="004E40E2" w:rsidP="002B7818" w14:paraId="73EB8A64" w14:textId="77777777"/>
    <w:p w:rsidR="00AA5915" w:rsidP="006941D6" w14:paraId="2E2901C2" w14:textId="77777777">
      <w:pPr>
        <w:pStyle w:val="Heading2"/>
      </w:pPr>
      <w:bookmarkStart w:id="273" w:name="_Toc55363475"/>
      <w:bookmarkStart w:id="274" w:name="_Toc70931347"/>
      <w:bookmarkStart w:id="275" w:name="_Toc158792916"/>
      <w:bookmarkStart w:id="276" w:name="_Toc181067158"/>
      <w:bookmarkStart w:id="277" w:name="_Toc181067308"/>
      <w:bookmarkStart w:id="278" w:name="_Toc314655162"/>
      <w:bookmarkStart w:id="279" w:name="_Toc369586116"/>
      <w:bookmarkStart w:id="280" w:name="_Toc377624742"/>
      <w:bookmarkStart w:id="281" w:name="_Toc426973653"/>
      <w:r>
        <w:t>Duties of a Waste Producer</w:t>
      </w:r>
      <w:bookmarkEnd w:id="273"/>
      <w:bookmarkEnd w:id="274"/>
      <w:bookmarkEnd w:id="275"/>
      <w:bookmarkEnd w:id="276"/>
      <w:bookmarkEnd w:id="277"/>
      <w:bookmarkEnd w:id="278"/>
      <w:bookmarkEnd w:id="279"/>
      <w:r>
        <w:t xml:space="preserve"> or Consignor</w:t>
      </w:r>
      <w:bookmarkEnd w:id="280"/>
      <w:bookmarkEnd w:id="281"/>
    </w:p>
    <w:p w:rsidR="00AA5915" w:rsidP="002B7818" w14:paraId="76354AD0" w14:textId="77777777">
      <w:r>
        <w:t>A waste producer is responsible for providing an accurate description of the waste.  This should include:</w:t>
      </w:r>
    </w:p>
    <w:p w:rsidR="00AA5915" w:rsidP="002B7818" w14:paraId="7583F782" w14:textId="77777777"/>
    <w:p w:rsidR="00AA5915" w:rsidP="004E40E2" w14:paraId="62BB306F" w14:textId="77777777">
      <w:pPr>
        <w:pStyle w:val="Style1"/>
      </w:pPr>
      <w:r>
        <w:t>The type of premises or business from which the waste is generated.</w:t>
      </w:r>
    </w:p>
    <w:p w:rsidR="00AA5915" w:rsidP="004E40E2" w14:paraId="423DF60E" w14:textId="77777777">
      <w:pPr>
        <w:pStyle w:val="Style1"/>
      </w:pPr>
      <w:r>
        <w:t>The process that produces the waste and the quantity of waste.</w:t>
      </w:r>
    </w:p>
    <w:p w:rsidR="00AA5915" w:rsidP="004E40E2" w14:paraId="5E1547DB" w14:textId="77777777">
      <w:pPr>
        <w:pStyle w:val="Style1"/>
      </w:pPr>
      <w:r>
        <w:t>The name of substances which comprise the waste including a physical and chemical analysis, if applicable.</w:t>
      </w:r>
    </w:p>
    <w:p w:rsidR="00AA5915" w:rsidP="004E40E2" w14:paraId="7172956A" w14:textId="77777777">
      <w:pPr>
        <w:pStyle w:val="Style1"/>
      </w:pPr>
      <w:r>
        <w:t>The packaging of the waste to prevent its escape during transfer.</w:t>
      </w:r>
    </w:p>
    <w:p w:rsidR="00AA5915" w:rsidP="004E40E2" w14:paraId="53DB032F" w14:textId="77777777">
      <w:pPr>
        <w:pStyle w:val="Style1"/>
      </w:pPr>
      <w:r>
        <w:t>Using a registered (or exempt) carrier to transport the waste.</w:t>
      </w:r>
    </w:p>
    <w:p w:rsidR="00AA5915" w:rsidP="004E40E2" w14:paraId="14160FB3" w14:textId="77777777">
      <w:pPr>
        <w:pStyle w:val="Style1"/>
      </w:pPr>
      <w:r>
        <w:t>The waste disposer should report suspicious circumstances which may indicate a breach of the duty in the disposal chain to the waste regulations authority.</w:t>
      </w:r>
    </w:p>
    <w:p w:rsidR="004E40E2" w:rsidP="004E40E2" w14:paraId="2D64EF8A" w14:textId="77777777">
      <w:pPr>
        <w:pStyle w:val="Style1"/>
        <w:numPr>
          <w:ilvl w:val="0"/>
          <w:numId w:val="0"/>
        </w:numPr>
        <w:ind w:left="567" w:hanging="567"/>
      </w:pPr>
    </w:p>
    <w:p w:rsidR="00AA5915" w:rsidP="004E40E2" w14:paraId="14464CBD" w14:textId="77777777">
      <w:pPr>
        <w:pStyle w:val="Heading2"/>
      </w:pPr>
      <w:bookmarkStart w:id="282" w:name="_Toc55363476"/>
      <w:bookmarkStart w:id="283" w:name="_Toc70931348"/>
      <w:bookmarkStart w:id="284" w:name="_Toc158792918"/>
      <w:bookmarkStart w:id="285" w:name="_Toc181067160"/>
      <w:bookmarkStart w:id="286" w:name="_Toc181067310"/>
      <w:bookmarkStart w:id="287" w:name="_Toc314655164"/>
      <w:bookmarkStart w:id="288" w:name="_Toc369586118"/>
      <w:bookmarkStart w:id="289" w:name="_Toc377624743"/>
      <w:bookmarkStart w:id="290" w:name="_Toc426973654"/>
      <w:r>
        <w:t>Duties of a Registered Waste Carrier</w:t>
      </w:r>
      <w:bookmarkEnd w:id="282"/>
      <w:bookmarkEnd w:id="283"/>
      <w:bookmarkEnd w:id="284"/>
      <w:bookmarkEnd w:id="285"/>
      <w:bookmarkEnd w:id="286"/>
      <w:bookmarkEnd w:id="287"/>
      <w:bookmarkEnd w:id="288"/>
      <w:bookmarkEnd w:id="289"/>
      <w:bookmarkEnd w:id="290"/>
    </w:p>
    <w:p w:rsidR="00AA5915" w:rsidP="002B7818" w14:paraId="67FAACB3" w14:textId="77777777">
      <w:r>
        <w:t>The Waste Carrier is responsible for:</w:t>
      </w:r>
    </w:p>
    <w:p w:rsidR="00AA5915" w:rsidP="002B7818" w14:paraId="16C03828" w14:textId="77777777"/>
    <w:p w:rsidR="00AA5915" w:rsidRPr="004E40E2" w:rsidP="004E40E2" w14:paraId="673703F0" w14:textId="77777777">
      <w:pPr>
        <w:pStyle w:val="Style1"/>
      </w:pPr>
      <w:r w:rsidRPr="004E40E2">
        <w:t>The adequacy of packaging and security of the waste whilst under his control.</w:t>
      </w:r>
    </w:p>
    <w:p w:rsidR="00AA5915" w:rsidRPr="004E40E2" w:rsidP="004E40E2" w14:paraId="449EEAE0" w14:textId="77777777">
      <w:pPr>
        <w:pStyle w:val="Style1"/>
      </w:pPr>
      <w:r w:rsidRPr="004E40E2">
        <w:t>Ensuring that a description accompanies the waste and that this description is accurate.</w:t>
      </w:r>
    </w:p>
    <w:p w:rsidR="00AA5915" w:rsidP="004E40E2" w14:paraId="1FA5614D" w14:textId="77777777">
      <w:pPr>
        <w:pStyle w:val="Style1"/>
      </w:pPr>
      <w:r w:rsidRPr="004E40E2">
        <w:t>Ensuring that any alteration to the waste is recorded in the description of the waste.</w:t>
      </w:r>
    </w:p>
    <w:p w:rsidR="004E40E2" w:rsidRPr="004E40E2" w:rsidP="004E40E2" w14:paraId="26929D38" w14:textId="77777777">
      <w:pPr>
        <w:pStyle w:val="Style1"/>
        <w:numPr>
          <w:ilvl w:val="0"/>
          <w:numId w:val="0"/>
        </w:numPr>
        <w:ind w:left="567" w:hanging="567"/>
      </w:pPr>
    </w:p>
    <w:p w:rsidR="00AA5915" w:rsidP="006941D6" w14:paraId="61A62371" w14:textId="77777777">
      <w:pPr>
        <w:pStyle w:val="Heading2"/>
      </w:pPr>
      <w:bookmarkStart w:id="291" w:name="_Toc55363478"/>
      <w:bookmarkStart w:id="292" w:name="_Toc70931349"/>
      <w:bookmarkStart w:id="293" w:name="_Toc158792919"/>
      <w:bookmarkStart w:id="294" w:name="_Toc181067161"/>
      <w:bookmarkStart w:id="295" w:name="_Toc181067311"/>
      <w:bookmarkStart w:id="296" w:name="_Toc314655165"/>
      <w:bookmarkStart w:id="297" w:name="_Toc369586119"/>
      <w:bookmarkStart w:id="298" w:name="_Toc377624744"/>
      <w:bookmarkStart w:id="299" w:name="_Toc426973655"/>
      <w:r>
        <w:t>Duties of the Waste Manager</w:t>
      </w:r>
      <w:bookmarkEnd w:id="291"/>
      <w:bookmarkEnd w:id="292"/>
      <w:bookmarkEnd w:id="293"/>
      <w:bookmarkEnd w:id="294"/>
      <w:bookmarkEnd w:id="295"/>
      <w:bookmarkEnd w:id="296"/>
      <w:bookmarkEnd w:id="297"/>
      <w:r>
        <w:t xml:space="preserve"> / Consignee</w:t>
      </w:r>
      <w:bookmarkEnd w:id="298"/>
      <w:bookmarkEnd w:id="299"/>
    </w:p>
    <w:p w:rsidR="00AA5915" w:rsidP="002B7818" w14:paraId="3DAA856F" w14:textId="77777777">
      <w:r>
        <w:t>The Waste Manager or Consignee is responsible for:</w:t>
      </w:r>
    </w:p>
    <w:p w:rsidR="00AA5915" w:rsidP="002B7818" w14:paraId="51CDD5EE" w14:textId="77777777"/>
    <w:p w:rsidR="00AA5915" w:rsidP="004E40E2" w14:paraId="6094E6CC" w14:textId="77777777">
      <w:pPr>
        <w:pStyle w:val="Style1"/>
      </w:pPr>
      <w:r>
        <w:t>Checking the description of the waste they receive is the same as described on the HWCN.  Sample checks on the composition are considered to be “good practice” and should be implemented.</w:t>
      </w:r>
    </w:p>
    <w:p w:rsidR="00AA5915" w:rsidP="004E40E2" w14:paraId="4B670A0F" w14:textId="77777777">
      <w:pPr>
        <w:pStyle w:val="Style1"/>
      </w:pPr>
      <w:r>
        <w:t>Carrying out the disposal operation in accordance with their legal and license requirements / conditions.</w:t>
      </w:r>
    </w:p>
    <w:p w:rsidR="00AA5915" w:rsidP="004E40E2" w14:paraId="4AF9B525" w14:textId="77777777">
      <w:pPr>
        <w:pStyle w:val="Style1"/>
      </w:pPr>
      <w:r>
        <w:t xml:space="preserve">Ensuring that correctly completed reports are submitted to the Environment Agency as and when required in accordance with their licence conditions. </w:t>
      </w:r>
    </w:p>
    <w:p w:rsidR="00AA5915" w:rsidP="002B7818" w14:paraId="68A72228" w14:textId="77777777"/>
    <w:p w:rsidR="00AA5915" w:rsidP="006941D6" w14:paraId="6ED650F0" w14:textId="77777777">
      <w:pPr>
        <w:pStyle w:val="Heading2"/>
      </w:pPr>
      <w:bookmarkStart w:id="300" w:name="_Toc55363479"/>
      <w:bookmarkStart w:id="301" w:name="_Toc70931350"/>
      <w:bookmarkStart w:id="302" w:name="_Toc158792920"/>
      <w:bookmarkStart w:id="303" w:name="_Toc181067162"/>
      <w:bookmarkStart w:id="304" w:name="_Toc181067312"/>
      <w:bookmarkStart w:id="305" w:name="_Toc314655166"/>
      <w:bookmarkStart w:id="306" w:name="_Toc369586120"/>
      <w:bookmarkStart w:id="307" w:name="_Toc377624745"/>
      <w:bookmarkStart w:id="308" w:name="_Toc426973656"/>
      <w:r>
        <w:t>Duties on all Duty Holders</w:t>
      </w:r>
      <w:bookmarkEnd w:id="300"/>
      <w:bookmarkEnd w:id="301"/>
      <w:bookmarkEnd w:id="302"/>
      <w:bookmarkEnd w:id="303"/>
      <w:bookmarkEnd w:id="304"/>
      <w:bookmarkEnd w:id="305"/>
      <w:bookmarkEnd w:id="306"/>
      <w:bookmarkEnd w:id="307"/>
      <w:bookmarkEnd w:id="308"/>
    </w:p>
    <w:p w:rsidR="00AA5915" w:rsidP="002B7818" w14:paraId="2EEC036C" w14:textId="77777777">
      <w:r>
        <w:t>All duty holders should look out for breaches of the duty committed by others in the chain.  Breaches of the duty should be reported to the Environment Agency and further dealings with the offenders should be reconsidered.</w:t>
      </w:r>
    </w:p>
    <w:p w:rsidR="00AA5915" w:rsidP="002B7818" w14:paraId="2F4C0001" w14:textId="77777777"/>
    <w:p w:rsidR="00AA5915" w:rsidP="002B7818" w14:paraId="11A901EE" w14:textId="3A1236F4">
      <w:r>
        <w:t>Duty holders are only expected to do what is “reasonable in the circumstances</w:t>
      </w:r>
      <w:r w:rsidR="0057082B">
        <w:t>.”</w:t>
      </w:r>
      <w:r>
        <w:t xml:space="preserve">  The extent to which they should check up on others in the chain depends on the nature of the waste, how it is to be dealt with and what the holder might “reasonably be expected to know or foresee</w:t>
      </w:r>
      <w:r w:rsidR="0057082B">
        <w:t>.”</w:t>
      </w:r>
      <w:r>
        <w:t xml:space="preserve">  It is, for example, more important to check up on a consignment of toxic chemical waste than a load of waste paper.</w:t>
      </w:r>
    </w:p>
    <w:p w:rsidR="004E40E2" w14:paraId="1BBBB997" w14:textId="77777777">
      <w:r>
        <w:br w:type="page"/>
      </w:r>
    </w:p>
    <w:p w:rsidR="00AA5915" w:rsidP="002B7818" w14:paraId="0BCB9D31" w14:textId="77777777"/>
    <w:p w:rsidR="00AA5915" w:rsidP="006941D6" w14:paraId="1D5A1148" w14:textId="77777777">
      <w:pPr>
        <w:pStyle w:val="Heading2"/>
      </w:pPr>
      <w:bookmarkStart w:id="309" w:name="_Toc55363481"/>
      <w:bookmarkStart w:id="310" w:name="_Toc70931352"/>
      <w:bookmarkStart w:id="311" w:name="_Toc158792922"/>
      <w:bookmarkStart w:id="312" w:name="_Toc181067164"/>
      <w:bookmarkStart w:id="313" w:name="_Toc181067314"/>
      <w:bookmarkStart w:id="314" w:name="_Toc314655168"/>
      <w:bookmarkStart w:id="315" w:name="_Toc369586122"/>
      <w:bookmarkStart w:id="316" w:name="_Toc377624746"/>
      <w:bookmarkStart w:id="317" w:name="_Toc426973657"/>
      <w:r>
        <w:t>Completion of Site</w:t>
      </w:r>
      <w:bookmarkEnd w:id="309"/>
      <w:bookmarkEnd w:id="310"/>
      <w:bookmarkEnd w:id="311"/>
      <w:bookmarkEnd w:id="312"/>
      <w:bookmarkEnd w:id="313"/>
      <w:bookmarkEnd w:id="314"/>
      <w:bookmarkEnd w:id="315"/>
      <w:bookmarkEnd w:id="316"/>
      <w:bookmarkEnd w:id="317"/>
    </w:p>
    <w:p w:rsidR="00AA5915" w:rsidP="002B7818" w14:paraId="2355BEA4" w14:textId="77777777">
      <w:r>
        <w:t xml:space="preserve">On completion of the site, all </w:t>
      </w:r>
      <w:r>
        <w:rPr>
          <w:b/>
        </w:rPr>
        <w:t>Waste Transfer Notes</w:t>
      </w:r>
      <w:r>
        <w:t xml:space="preserve"> and </w:t>
      </w:r>
      <w:r>
        <w:rPr>
          <w:b/>
        </w:rPr>
        <w:t>Hazardous Waste Consignment Notes</w:t>
      </w:r>
      <w:r>
        <w:t xml:space="preserve"> should be archived with the contract papers and must retained:</w:t>
      </w:r>
    </w:p>
    <w:p w:rsidR="00AA5915" w:rsidP="002B7818" w14:paraId="2B7F57FF" w14:textId="77777777"/>
    <w:p w:rsidR="00AA5915" w:rsidP="004E40E2" w14:paraId="4F5F90E0" w14:textId="77777777">
      <w:pPr>
        <w:pStyle w:val="Style1"/>
      </w:pPr>
      <w:r>
        <w:t>For a period of 2 years in the case of transfer notes.</w:t>
      </w:r>
    </w:p>
    <w:p w:rsidR="00AA5915" w:rsidP="004E40E2" w14:paraId="2045C6E8" w14:textId="77777777">
      <w:pPr>
        <w:pStyle w:val="Style1"/>
      </w:pPr>
      <w:r>
        <w:t>For a period of 3 years in the case of hazardous waste consignment notes.</w:t>
      </w:r>
    </w:p>
    <w:p w:rsidR="00AA5915" w:rsidP="002B7818" w14:paraId="2FEC6A7B" w14:textId="77777777">
      <w:r>
        <w:t>The Environment Agency could audit the Company at any time and they will expect to see records in accordance with these time scales.</w:t>
      </w:r>
    </w:p>
    <w:p w:rsidR="00FB19FD" w:rsidRPr="00FB19FD" w:rsidP="002B7818" w14:paraId="1BBDAD01" w14:textId="77777777">
      <w:pPr>
        <w:rPr>
          <w:lang w:eastAsia="en-US"/>
        </w:rPr>
      </w:pPr>
    </w:p>
    <w:p w:rsidR="00A75059" w:rsidP="004E40E2" w14:paraId="56A2BB4E" w14:textId="77777777">
      <w:pPr>
        <w:pStyle w:val="Heading1"/>
        <w:spacing w:before="240"/>
      </w:pPr>
      <w:bookmarkStart w:id="318" w:name="_Toc206489112"/>
      <w:bookmarkStart w:id="319" w:name="_Toc206842021"/>
      <w:bookmarkStart w:id="320" w:name="_Toc335727335"/>
      <w:bookmarkStart w:id="321" w:name="_Toc426973658"/>
      <w:r w:rsidRPr="00144452">
        <w:t>SITE WASTE MANAGEMENT PLANS</w:t>
      </w:r>
      <w:bookmarkEnd w:id="318"/>
      <w:bookmarkEnd w:id="319"/>
      <w:bookmarkEnd w:id="320"/>
      <w:bookmarkEnd w:id="321"/>
    </w:p>
    <w:p w:rsidR="00A75059" w:rsidP="002B7818" w14:paraId="3BF8852A" w14:textId="77777777">
      <w:r>
        <w:t>Site Waste Management Plans Regulations 2008 were removed form UK legislation on 1</w:t>
      </w:r>
      <w:r w:rsidRPr="00AA5915">
        <w:rPr>
          <w:vertAlign w:val="superscript"/>
        </w:rPr>
        <w:t>st</w:t>
      </w:r>
      <w:r>
        <w:t xml:space="preserve"> December 2013.</w:t>
      </w:r>
    </w:p>
    <w:p w:rsidR="00AA5915" w:rsidP="002B7818" w14:paraId="48197054" w14:textId="77777777"/>
    <w:p w:rsidR="00AA5915" w:rsidP="002B7818" w14:paraId="12F718B7" w14:textId="77777777">
      <w:r>
        <w:t xml:space="preserve">However the company will continue to produce </w:t>
      </w:r>
      <w:r w:rsidR="006674FD">
        <w:t>an</w:t>
      </w:r>
      <w:r>
        <w:t>d</w:t>
      </w:r>
      <w:r w:rsidR="006674FD">
        <w:t xml:space="preserve"> </w:t>
      </w:r>
      <w:r>
        <w:t xml:space="preserve">use site waste management plans on its larger contracts </w:t>
      </w:r>
      <w:r w:rsidR="006674FD">
        <w:t>as a means of measuring controlling and reducing waste.  This is in keeping with the company’s overall environmental objectives.</w:t>
      </w:r>
    </w:p>
    <w:p w:rsidR="00AA5915" w:rsidP="002B7818" w14:paraId="2C7BE1EC" w14:textId="77777777"/>
    <w:p w:rsidR="00AA5915" w:rsidP="002B7818" w14:paraId="2796F27A" w14:textId="77777777"/>
    <w:p w:rsidR="00AA5915" w:rsidP="002B7818" w14:paraId="64E100B2" w14:textId="77777777"/>
    <w:p w:rsidR="00D11A51" w:rsidRPr="00AE1645" w:rsidP="002B7818" w14:paraId="26E4865B" w14:textId="77777777">
      <w:pPr>
        <w:pStyle w:val="Heading1"/>
      </w:pPr>
      <w:bookmarkStart w:id="322" w:name="_Toc206842025"/>
      <w:bookmarkStart w:id="323" w:name="_Toc335727339"/>
      <w:bookmarkStart w:id="324" w:name="_Toc426973659"/>
      <w:r>
        <w:rPr>
          <w:caps w:val="0"/>
        </w:rPr>
        <w:t xml:space="preserve">TYPICAL </w:t>
      </w:r>
      <w:r>
        <w:t>PROCEDURES &amp; BEST PRACTICE</w:t>
      </w:r>
      <w:bookmarkEnd w:id="322"/>
      <w:bookmarkEnd w:id="323"/>
      <w:bookmarkEnd w:id="324"/>
    </w:p>
    <w:p w:rsidR="00A5430B" w:rsidP="000C08AF" w14:paraId="280314CC" w14:textId="77777777">
      <w:pPr>
        <w:pStyle w:val="Heading2"/>
      </w:pPr>
      <w:bookmarkStart w:id="325" w:name="_Toc426973660"/>
      <w:r>
        <w:t>Waste Hierarchy</w:t>
      </w:r>
      <w:bookmarkEnd w:id="325"/>
    </w:p>
    <w:p w:rsidR="000C08AF" w:rsidP="000C08AF" w14:paraId="19419161" w14:textId="77777777">
      <w:pPr>
        <w:keepNext/>
        <w:rPr>
          <w:lang w:eastAsia="en-US"/>
        </w:rPr>
      </w:pPr>
      <w:r>
        <w:rPr>
          <w:lang w:eastAsia="en-US"/>
        </w:rPr>
        <w:t xml:space="preserve">The principles of good environmental practice with regard to eliminating or controlling waste can be summarised by the following diagram. </w:t>
      </w:r>
    </w:p>
    <w:p w:rsidR="000C08AF" w:rsidP="000C08AF" w14:paraId="037303B8" w14:textId="77777777">
      <w:pPr>
        <w:keepNext/>
        <w:rPr>
          <w:lang w:eastAsia="en-US"/>
        </w:rPr>
      </w:pPr>
    </w:p>
    <w:p w:rsidR="000C08AF" w:rsidRPr="000C08AF" w:rsidP="000C08AF" w14:paraId="6E625646" w14:textId="77777777">
      <w:pPr>
        <w:keepNext/>
        <w:rPr>
          <w:lang w:eastAsia="en-US"/>
        </w:rPr>
      </w:pPr>
    </w:p>
    <w:p w:rsidR="00A5430B" w:rsidP="002B7818" w14:paraId="4D94B09E" w14:textId="77777777">
      <w:pPr>
        <w:rPr>
          <w:rFonts w:eastAsia="MS Mincho"/>
        </w:rPr>
      </w:pPr>
      <w:r w:rsidRPr="000C08AF">
        <w:rPr>
          <w:rFonts w:eastAsia="MS Mincho"/>
          <w:noProof/>
        </w:rPr>
        <w:drawing>
          <wp:inline distT="0" distB="0" distL="0" distR="0">
            <wp:extent cx="5934233" cy="3752180"/>
            <wp:effectExtent l="0" t="0" r="0" b="127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1"/>
                    <pic:cNvPicPr>
                      <a:picLocks noChangeAspect="1" noChangeArrowheads="1"/>
                    </pic:cNvPicPr>
                  </pic:nvPicPr>
                  <pic:blipFill>
                    <a:blip xmlns:r="http://schemas.openxmlformats.org/officeDocument/2006/relationships" r:embed="rId32">
                      <a:extLst>
                        <a:ext xmlns:a="http://schemas.openxmlformats.org/drawingml/2006/main" uri="{28A0092B-C50C-407E-A947-70E740481C1C}">
                          <a14:useLocalDpi xmlns:a14="http://schemas.microsoft.com/office/drawing/2010/main" val="0"/>
                        </a:ext>
                      </a:extLst>
                    </a:blip>
                    <a:stretch>
                      <a:fillRect/>
                    </a:stretch>
                  </pic:blipFill>
                  <pic:spPr bwMode="auto">
                    <a:xfrm>
                      <a:off x="0" y="0"/>
                      <a:ext cx="5946369" cy="3759853"/>
                    </a:xfrm>
                    <a:prstGeom prst="rect">
                      <a:avLst/>
                    </a:prstGeom>
                    <a:noFill/>
                    <a:ln>
                      <a:noFill/>
                    </a:ln>
                  </pic:spPr>
                </pic:pic>
              </a:graphicData>
            </a:graphic>
          </wp:inline>
        </w:drawing>
      </w:r>
    </w:p>
    <w:p w:rsidR="000C08AF" w14:paraId="5C487A88" w14:textId="77777777">
      <w:pPr>
        <w:rPr>
          <w:rFonts w:eastAsia="MS Mincho"/>
        </w:rPr>
      </w:pPr>
    </w:p>
    <w:p w:rsidR="000C08AF" w14:paraId="6391AB24" w14:textId="77777777">
      <w:pPr>
        <w:rPr>
          <w:rFonts w:eastAsia="MS Mincho"/>
        </w:rPr>
      </w:pPr>
    </w:p>
    <w:p w:rsidR="000C08AF" w:rsidP="000C08AF" w14:paraId="665F67F5" w14:textId="77777777">
      <w:pPr>
        <w:pStyle w:val="Heading2"/>
      </w:pPr>
      <w:bookmarkStart w:id="326" w:name="_Toc426973661"/>
      <w:r>
        <w:t>Industry Guidance – Good Practice Guides</w:t>
      </w:r>
      <w:bookmarkEnd w:id="326"/>
    </w:p>
    <w:p w:rsidR="000C08AF" w:rsidP="000C08AF" w14:paraId="752400B6" w14:textId="77777777">
      <w:pPr>
        <w:rPr>
          <w:rFonts w:eastAsia="MS Mincho"/>
        </w:rPr>
      </w:pPr>
      <w:r>
        <w:rPr>
          <w:rFonts w:eastAsia="MS Mincho"/>
        </w:rPr>
        <w:t>Until recently, government environmental agencies have produced and issued formal Pollution Prevention Guidance known as PPG guidance documents.  In general terms these have been withdrawn, subject to a further high level review.  The following guidance has been retained:-</w:t>
      </w:r>
    </w:p>
    <w:p w:rsidR="000C08AF" w:rsidP="000C08AF" w14:paraId="013C36BD" w14:textId="77777777">
      <w:pPr>
        <w:rPr>
          <w:rFonts w:eastAsia="MS Mincho"/>
        </w:rPr>
      </w:pPr>
    </w:p>
    <w:p w:rsidR="000C08AF" w:rsidP="000C08AF" w14:paraId="7E0CA46F" w14:textId="77777777">
      <w:pPr>
        <w:pStyle w:val="Style1"/>
      </w:pPr>
      <w:r>
        <w:t>PPG 21 – Incident Response Planning</w:t>
      </w:r>
    </w:p>
    <w:p w:rsidR="000C08AF" w:rsidRPr="00877DB9" w:rsidP="000C08AF" w14:paraId="460D23DF" w14:textId="77777777">
      <w:pPr>
        <w:pStyle w:val="Style1"/>
      </w:pPr>
      <w:hyperlink r:id="rId33" w:history="1">
        <w:r w:rsidRPr="00877DB9">
          <w:rPr>
            <w:bdr w:val="none" w:sz="0" w:space="0" w:color="auto" w:frame="1"/>
          </w:rPr>
          <w:t>PPG</w:t>
        </w:r>
        <w:r>
          <w:rPr>
            <w:bdr w:val="none" w:sz="0" w:space="0" w:color="auto" w:frame="1"/>
          </w:rPr>
          <w:t xml:space="preserve"> 22 - </w:t>
        </w:r>
        <w:r w:rsidRPr="00877DB9">
          <w:rPr>
            <w:bdr w:val="none" w:sz="0" w:space="0" w:color="auto" w:frame="1"/>
          </w:rPr>
          <w:t>Dealing with spills</w:t>
        </w:r>
      </w:hyperlink>
    </w:p>
    <w:p w:rsidR="000C08AF" w:rsidRPr="00877DB9" w:rsidP="000C08AF" w14:paraId="0125F676" w14:textId="77777777">
      <w:pPr>
        <w:pStyle w:val="Style1"/>
      </w:pPr>
      <w:hyperlink r:id="rId34" w:history="1">
        <w:r w:rsidRPr="00877DB9">
          <w:rPr>
            <w:bdr w:val="none" w:sz="0" w:space="0" w:color="auto" w:frame="1"/>
          </w:rPr>
          <w:t xml:space="preserve">‘Is Your Site Right?’ </w:t>
        </w:r>
        <w:r>
          <w:rPr>
            <w:bdr w:val="none" w:sz="0" w:space="0" w:color="auto" w:frame="1"/>
          </w:rPr>
          <w:t>– a 10 Point Environment Agency C</w:t>
        </w:r>
        <w:r w:rsidRPr="00877DB9">
          <w:rPr>
            <w:bdr w:val="none" w:sz="0" w:space="0" w:color="auto" w:frame="1"/>
          </w:rPr>
          <w:t>hecklist</w:t>
        </w:r>
      </w:hyperlink>
    </w:p>
    <w:p w:rsidR="000C08AF" w:rsidP="000C08AF" w14:paraId="286CB52E" w14:textId="77777777">
      <w:pPr>
        <w:rPr>
          <w:rFonts w:eastAsia="MS Mincho"/>
        </w:rPr>
      </w:pPr>
      <w:r>
        <w:rPr>
          <w:rFonts w:eastAsia="MS Mincho"/>
        </w:rPr>
        <w:t>It is now down the client undertaking the project, in partnership with the principal designer and principal contractor to formulate and manage the necessary environmental safeguards appropriate to the project.  This approach allows much greater freedom for the project team to focus on the environmental issues most relevant to the project.</w:t>
      </w:r>
    </w:p>
    <w:p w:rsidR="000C08AF" w14:paraId="6D6F74E9" w14:textId="77777777">
      <w:pPr>
        <w:rPr>
          <w:rFonts w:eastAsia="MS Mincho"/>
        </w:rPr>
      </w:pPr>
      <w:r>
        <w:rPr>
          <w:rFonts w:eastAsia="MS Mincho"/>
        </w:rPr>
        <w:br w:type="page"/>
      </w:r>
    </w:p>
    <w:p w:rsidR="000C08AF" w:rsidP="000C08AF" w14:paraId="67E4F3C2" w14:textId="77777777">
      <w:pPr>
        <w:rPr>
          <w:rFonts w:eastAsia="MS Mincho"/>
        </w:rPr>
      </w:pPr>
    </w:p>
    <w:p w:rsidR="000C08AF" w:rsidP="000C08AF" w14:paraId="55684B4B" w14:textId="77777777">
      <w:pPr>
        <w:rPr>
          <w:rFonts w:eastAsia="MS Mincho"/>
        </w:rPr>
      </w:pPr>
      <w:r>
        <w:rPr>
          <w:rFonts w:eastAsia="MS Mincho"/>
        </w:rPr>
        <w:t xml:space="preserve">The PPG series of guidelines did provide very useful guidance and because of this usefulness, it has </w:t>
      </w:r>
      <w:r w:rsidR="004B0E0C">
        <w:rPr>
          <w:rFonts w:eastAsia="MS Mincho"/>
        </w:rPr>
        <w:t>been retained / is still available</w:t>
      </w:r>
      <w:r>
        <w:rPr>
          <w:rFonts w:eastAsia="MS Mincho"/>
        </w:rPr>
        <w:t xml:space="preserve"> as an archive.  The following guidelines are particular relevant to most construction sites and so have been downloaded by the company and form the basis of our environmental guidance to staff and project managers.</w:t>
      </w:r>
    </w:p>
    <w:p w:rsidR="000C08AF" w:rsidP="000C08AF" w14:paraId="1D1D52B7" w14:textId="77777777">
      <w:pPr>
        <w:rPr>
          <w:rFonts w:eastAsia="MS Mincho"/>
        </w:rPr>
      </w:pPr>
    </w:p>
    <w:p w:rsidR="000C08AF" w:rsidP="000C08AF" w14:paraId="08FB017D" w14:textId="77777777">
      <w:pPr>
        <w:pStyle w:val="Style1"/>
        <w:rPr>
          <w:rFonts w:eastAsia="MS Mincho"/>
        </w:rPr>
      </w:pPr>
      <w:r>
        <w:rPr>
          <w:rFonts w:eastAsia="MS Mincho"/>
        </w:rPr>
        <w:t xml:space="preserve">PPG 1 – Understanding your environmental responsibilities </w:t>
      </w:r>
    </w:p>
    <w:p w:rsidR="000C08AF" w:rsidP="000C08AF" w14:paraId="2074C512" w14:textId="77777777">
      <w:pPr>
        <w:pStyle w:val="Style1"/>
        <w:rPr>
          <w:rFonts w:eastAsia="MS Mincho"/>
        </w:rPr>
      </w:pPr>
      <w:r>
        <w:rPr>
          <w:rFonts w:eastAsia="MS Mincho"/>
        </w:rPr>
        <w:t>PPG 5 – Working near a watercourse</w:t>
      </w:r>
    </w:p>
    <w:p w:rsidR="000C08AF" w:rsidP="000C08AF" w14:paraId="3AB900E8" w14:textId="77777777">
      <w:pPr>
        <w:pStyle w:val="Style1"/>
        <w:rPr>
          <w:rFonts w:eastAsia="MS Mincho"/>
        </w:rPr>
      </w:pPr>
      <w:r>
        <w:rPr>
          <w:rFonts w:eastAsia="MS Mincho"/>
        </w:rPr>
        <w:t xml:space="preserve">PPG 6 – Construction site guidance </w:t>
      </w:r>
    </w:p>
    <w:p w:rsidR="000C08AF" w:rsidP="000C08AF" w14:paraId="6664950D" w14:textId="77777777">
      <w:pPr>
        <w:rPr>
          <w:rFonts w:eastAsia="MS Mincho"/>
        </w:rPr>
      </w:pPr>
      <w:r>
        <w:rPr>
          <w:rFonts w:eastAsia="MS Mincho"/>
        </w:rPr>
        <w:t xml:space="preserve">The guidelines should be used to assist in assessing and establishing the environmental management system for the project.  The starting point has to be a project environmental assessment identifying relevant </w:t>
      </w:r>
      <w:r w:rsidRPr="00877DB9">
        <w:rPr>
          <w:rFonts w:eastAsia="MS Mincho"/>
          <w:b/>
        </w:rPr>
        <w:t>aspects</w:t>
      </w:r>
      <w:r>
        <w:rPr>
          <w:rFonts w:eastAsia="MS Mincho"/>
        </w:rPr>
        <w:t xml:space="preserve"> and </w:t>
      </w:r>
      <w:r w:rsidRPr="00877DB9">
        <w:rPr>
          <w:rFonts w:eastAsia="MS Mincho"/>
          <w:b/>
        </w:rPr>
        <w:t>impacts</w:t>
      </w:r>
      <w:r>
        <w:rPr>
          <w:rFonts w:eastAsia="MS Mincho"/>
        </w:rPr>
        <w:t xml:space="preserve"> and producing a </w:t>
      </w:r>
      <w:r w:rsidRPr="00877DB9">
        <w:rPr>
          <w:rFonts w:eastAsia="MS Mincho"/>
          <w:b/>
        </w:rPr>
        <w:t xml:space="preserve">project </w:t>
      </w:r>
      <w:r>
        <w:rPr>
          <w:rFonts w:eastAsia="MS Mincho"/>
          <w:b/>
        </w:rPr>
        <w:t>Aspects / Impacts R</w:t>
      </w:r>
      <w:r w:rsidRPr="00877DB9">
        <w:rPr>
          <w:rFonts w:eastAsia="MS Mincho"/>
          <w:b/>
        </w:rPr>
        <w:t>egister</w:t>
      </w:r>
      <w:r>
        <w:rPr>
          <w:rFonts w:eastAsia="MS Mincho"/>
        </w:rPr>
        <w:t>.</w:t>
      </w:r>
    </w:p>
    <w:p w:rsidR="000C08AF" w:rsidP="000C08AF" w14:paraId="3BB70C95" w14:textId="77777777">
      <w:pPr>
        <w:rPr>
          <w:rFonts w:eastAsia="MS Mincho"/>
        </w:rPr>
      </w:pPr>
    </w:p>
    <w:p w:rsidR="000C08AF" w:rsidP="000C08AF" w14:paraId="786A8971" w14:textId="77777777">
      <w:pPr>
        <w:rPr>
          <w:rFonts w:eastAsia="MS Mincho"/>
        </w:rPr>
      </w:pPr>
      <w:r>
        <w:rPr>
          <w:rFonts w:eastAsia="MS Mincho"/>
        </w:rPr>
        <w:t>Guidance on compiling an Aspects &amp; Impacts Register is given below.  You will see it is very similar to undertake a</w:t>
      </w:r>
      <w:r w:rsidR="004B0E0C">
        <w:rPr>
          <w:rFonts w:eastAsia="MS Mincho"/>
        </w:rPr>
        <w:t>s</w:t>
      </w:r>
      <w:r>
        <w:rPr>
          <w:rFonts w:eastAsia="MS Mincho"/>
        </w:rPr>
        <w:t xml:space="preserve"> H&amp;S risk assessments.  If you are unsure of the control measures to be applied to control or reduce the impact, use the guidance PPG 6 – Construction Site Guidelines.</w:t>
      </w:r>
    </w:p>
    <w:p w:rsidR="005E5E42" w:rsidP="002B7818" w14:paraId="2A27A1AC" w14:textId="77777777">
      <w:pPr>
        <w:rPr>
          <w:rFonts w:eastAsia="MS Mincho"/>
        </w:rPr>
      </w:pPr>
    </w:p>
    <w:p w:rsidR="000C08AF" w:rsidP="002B7818" w14:paraId="4D72136F" w14:textId="77777777">
      <w:pPr>
        <w:rPr>
          <w:rFonts w:eastAsia="MS Mincho"/>
        </w:rPr>
      </w:pPr>
    </w:p>
    <w:p w:rsidR="002E0287" w:rsidP="002E0287" w14:paraId="2C605BE6" w14:textId="77777777">
      <w:pPr>
        <w:pStyle w:val="Heading2"/>
      </w:pPr>
      <w:bookmarkStart w:id="327" w:name="_Toc426973662"/>
      <w:r>
        <w:t>Aspects &amp; Impacts Register – Typical Layout</w:t>
      </w:r>
      <w:bookmarkEnd w:id="327"/>
    </w:p>
    <w:p w:rsidR="002E0287" w:rsidP="002E0287" w14:paraId="07B2407A" w14:textId="77777777">
      <w:pPr>
        <w:autoSpaceDE w:val="0"/>
        <w:autoSpaceDN w:val="0"/>
        <w:adjustRightInd w:val="0"/>
        <w:jc w:val="left"/>
      </w:pPr>
      <w:r w:rsidRPr="002E0287">
        <w:t>Before you start to evaluate your Aspects and Impacts will need</w:t>
      </w:r>
      <w:r>
        <w:t xml:space="preserve"> </w:t>
      </w:r>
      <w:r w:rsidRPr="002E0287">
        <w:t xml:space="preserve">to be identified. Refer to </w:t>
      </w:r>
      <w:r>
        <w:t xml:space="preserve">Environment Agency guidance PPG 1 – ‘Understanding </w:t>
      </w:r>
      <w:r w:rsidRPr="002E0287">
        <w:t>Your Environmental Legal Responsibilities’ for more</w:t>
      </w:r>
      <w:r>
        <w:t xml:space="preserve"> </w:t>
      </w:r>
      <w:r w:rsidRPr="002E0287">
        <w:t>information.</w:t>
      </w:r>
    </w:p>
    <w:p w:rsidR="002E0287" w:rsidRPr="002E0287" w:rsidP="002E0287" w14:paraId="5C604B74" w14:textId="77777777">
      <w:pPr>
        <w:autoSpaceDE w:val="0"/>
        <w:autoSpaceDN w:val="0"/>
        <w:adjustRightInd w:val="0"/>
        <w:jc w:val="left"/>
      </w:pPr>
    </w:p>
    <w:p w:rsidR="002E0287" w:rsidP="002E0287" w14:paraId="753B97C0" w14:textId="77777777">
      <w:pPr>
        <w:autoSpaceDE w:val="0"/>
        <w:autoSpaceDN w:val="0"/>
        <w:adjustRightInd w:val="0"/>
        <w:jc w:val="left"/>
      </w:pPr>
      <w:r>
        <w:t xml:space="preserve">Once you undertake the environmental review, you will produce a list of </w:t>
      </w:r>
      <w:r w:rsidRPr="002E0287">
        <w:t xml:space="preserve">Aspects and Impacts. </w:t>
      </w:r>
      <w:r>
        <w:t xml:space="preserve"> You now need to assess and prioritise the Aspects and this should be done before control measures are applied.  This is the same as when undertaking </w:t>
      </w:r>
      <w:r w:rsidR="004B0E0C">
        <w:t>an</w:t>
      </w:r>
      <w:r>
        <w:t xml:space="preserve"> H&amp;S risk assessment - you first identify the significant hazardous tasks or operations.  With an environmental management system, identify the significant Aspects.  </w:t>
      </w:r>
    </w:p>
    <w:p w:rsidR="002E0287" w:rsidP="002E0287" w14:paraId="0A398F33" w14:textId="77777777">
      <w:pPr>
        <w:autoSpaceDE w:val="0"/>
        <w:autoSpaceDN w:val="0"/>
        <w:adjustRightInd w:val="0"/>
        <w:jc w:val="left"/>
      </w:pPr>
    </w:p>
    <w:p w:rsidR="002E0287" w:rsidP="002E0287" w14:paraId="5D37411C" w14:textId="77777777">
      <w:pPr>
        <w:autoSpaceDE w:val="0"/>
        <w:autoSpaceDN w:val="0"/>
        <w:adjustRightInd w:val="0"/>
        <w:jc w:val="left"/>
      </w:pPr>
      <w:r>
        <w:t xml:space="preserve">The consider industry guidance and good practice principles and apply the control measures that will be applied to this aspect.  Once the control measures are applied evaluate the likely or typical Impact of this Aspect with the control measures applied.  </w:t>
      </w:r>
    </w:p>
    <w:p w:rsidR="002E0287" w:rsidP="002E0287" w14:paraId="2BC9C81C" w14:textId="77777777">
      <w:pPr>
        <w:autoSpaceDE w:val="0"/>
        <w:autoSpaceDN w:val="0"/>
        <w:adjustRightInd w:val="0"/>
        <w:jc w:val="left"/>
      </w:pPr>
    </w:p>
    <w:p w:rsidR="005E5E42" w:rsidP="002B7818" w14:paraId="770E9417" w14:textId="77777777">
      <w:pPr>
        <w:rPr>
          <w:rFonts w:eastAsia="MS Mincho"/>
        </w:rPr>
      </w:pPr>
      <w:r>
        <w:rPr>
          <w:rFonts w:eastAsia="MS Mincho"/>
        </w:rPr>
        <w:t xml:space="preserve">Records your findings in the same way we record </w:t>
      </w:r>
      <w:r w:rsidR="004B0E0C">
        <w:rPr>
          <w:rFonts w:eastAsia="MS Mincho"/>
        </w:rPr>
        <w:t>an</w:t>
      </w:r>
      <w:r>
        <w:rPr>
          <w:rFonts w:eastAsia="MS Mincho"/>
        </w:rPr>
        <w:t xml:space="preserve"> H&amp;S risk assessment – a typical proforma is shown below.</w:t>
      </w:r>
    </w:p>
    <w:p w:rsidR="000C08AF" w:rsidP="002B7818" w14:paraId="05541FDC" w14:textId="77777777">
      <w:pPr>
        <w:rPr>
          <w:rFonts w:eastAsia="MS Mincho"/>
        </w:rPr>
      </w:pPr>
    </w:p>
    <w:p w:rsidR="000C08AF" w:rsidRPr="002E0287" w:rsidP="002B7818" w14:paraId="0756E4D0" w14:textId="77777777">
      <w:pPr>
        <w:rPr>
          <w:rFonts w:eastAsia="MS Mincho"/>
        </w:rPr>
      </w:pPr>
    </w:p>
    <w:p w:rsidR="00105D6A" w:rsidP="002B7818" w14:paraId="2B94A148" w14:textId="77777777">
      <w:pPr>
        <w:rPr>
          <w:rFonts w:eastAsia="MS Mincho"/>
        </w:rPr>
      </w:pPr>
    </w:p>
    <w:p w:rsidR="005E5E42" w:rsidP="002B7818" w14:paraId="7FFC16F4" w14:textId="77777777">
      <w:pPr>
        <w:rPr>
          <w:rFonts w:eastAsia="MS Mincho"/>
        </w:rPr>
        <w:sectPr w:rsidSect="002B7818">
          <w:footerReference w:type="default" r:id="rId35"/>
          <w:pgSz w:w="11906" w:h="16838" w:code="9"/>
          <w:pgMar w:top="1701" w:right="1418" w:bottom="1418" w:left="1418" w:header="720" w:footer="794" w:gutter="0"/>
          <w:pgNumType w:start="1"/>
          <w:cols w:space="720"/>
        </w:sectPr>
      </w:pPr>
    </w:p>
    <w:p w:rsidR="002E0287" w:rsidP="002E0287" w14:paraId="050979A4" w14:textId="77777777">
      <w:pPr>
        <w:rPr>
          <w:rFonts w:eastAsia="MS Mincho"/>
          <w:lang w:eastAsia="en-US"/>
        </w:rPr>
      </w:pPr>
    </w:p>
    <w:p w:rsidR="002E0287" w:rsidP="002E0287" w14:paraId="578C4ABD" w14:textId="77777777">
      <w:pPr>
        <w:rPr>
          <w:rFonts w:eastAsia="MS Mincho"/>
          <w:lang w:eastAsia="en-US"/>
        </w:rPr>
      </w:pPr>
      <w:r w:rsidRPr="000C08AF">
        <w:rPr>
          <w:rFonts w:eastAsia="MS Mincho"/>
          <w:b/>
          <w:lang w:eastAsia="en-US"/>
        </w:rPr>
        <w:t>Establishing an Aspect / Impact Register</w:t>
      </w:r>
      <w:r>
        <w:rPr>
          <w:rFonts w:eastAsia="MS Mincho"/>
          <w:lang w:eastAsia="en-US"/>
        </w:rPr>
        <w:t xml:space="preserve"> - </w:t>
      </w:r>
      <w:r>
        <w:rPr>
          <w:rFonts w:eastAsia="MS Mincho"/>
          <w:lang w:eastAsia="en-US"/>
        </w:rPr>
        <w:t>For each significant Aspect consider the likelihood or probability of an incident occurring; and if such an incident did occur, what would be the (typical) severity of the outcome.</w:t>
      </w:r>
    </w:p>
    <w:p w:rsidR="002E0287" w:rsidP="002E0287" w14:paraId="3C1C1D69" w14:textId="77777777">
      <w:pPr>
        <w:rPr>
          <w:rFonts w:eastAsia="MS Mincho"/>
          <w:lang w:eastAsia="en-US"/>
        </w:rPr>
      </w:pPr>
    </w:p>
    <w:tbl>
      <w:tblPr>
        <w:tblStyle w:val="TableGrid"/>
        <w:tblW w:w="13461" w:type="dxa"/>
        <w:tblLook w:val="04A0"/>
      </w:tblPr>
      <w:tblGrid>
        <w:gridCol w:w="1980"/>
        <w:gridCol w:w="5386"/>
        <w:gridCol w:w="709"/>
        <w:gridCol w:w="5386"/>
      </w:tblGrid>
      <w:tr w14:paraId="66731D62" w14:textId="77777777" w:rsidTr="002E0287">
        <w:tblPrEx>
          <w:tblW w:w="13461" w:type="dxa"/>
          <w:tblLook w:val="04A0"/>
        </w:tblPrEx>
        <w:trPr>
          <w:trHeight w:val="680"/>
        </w:trPr>
        <w:tc>
          <w:tcPr>
            <w:tcW w:w="1980" w:type="dxa"/>
            <w:shd w:val="clear" w:color="auto" w:fill="E7E6E6" w:themeFill="background2"/>
            <w:vAlign w:val="center"/>
          </w:tcPr>
          <w:p w:rsidR="002E0287" w:rsidP="002E0287" w14:paraId="1DA11C70" w14:textId="77777777">
            <w:pPr>
              <w:jc w:val="center"/>
              <w:rPr>
                <w:rFonts w:eastAsia="MS Mincho"/>
                <w:lang w:eastAsia="en-US"/>
              </w:rPr>
            </w:pPr>
            <w:r>
              <w:rPr>
                <w:rFonts w:eastAsia="MS Mincho"/>
                <w:lang w:eastAsia="en-US"/>
              </w:rPr>
              <w:t>Rating Allocated</w:t>
            </w:r>
          </w:p>
        </w:tc>
        <w:tc>
          <w:tcPr>
            <w:tcW w:w="5386" w:type="dxa"/>
            <w:shd w:val="clear" w:color="auto" w:fill="C5E0B3" w:themeFill="accent6" w:themeFillTint="66"/>
            <w:vAlign w:val="center"/>
          </w:tcPr>
          <w:p w:rsidR="002E0287" w:rsidP="002E0287" w14:paraId="48CCBF9E" w14:textId="77777777">
            <w:pPr>
              <w:jc w:val="center"/>
              <w:rPr>
                <w:rFonts w:eastAsia="MS Mincho"/>
                <w:lang w:eastAsia="en-US"/>
              </w:rPr>
            </w:pPr>
            <w:r>
              <w:rPr>
                <w:rFonts w:eastAsia="MS Mincho"/>
                <w:lang w:eastAsia="en-US"/>
              </w:rPr>
              <w:t>Probability or likelihood of incident occurring</w:t>
            </w:r>
          </w:p>
          <w:p w:rsidR="002E0287" w:rsidRPr="002E0287" w:rsidP="002E0287" w14:paraId="71DFDC73" w14:textId="77777777">
            <w:pPr>
              <w:jc w:val="center"/>
              <w:rPr>
                <w:rFonts w:eastAsia="MS Mincho"/>
                <w:b/>
                <w:i/>
                <w:lang w:eastAsia="en-US"/>
              </w:rPr>
            </w:pPr>
            <w:r>
              <w:rPr>
                <w:rFonts w:eastAsia="MS Mincho"/>
                <w:b/>
                <w:i/>
                <w:lang w:eastAsia="en-US"/>
              </w:rPr>
              <w:t>IMPACT probability</w:t>
            </w:r>
          </w:p>
        </w:tc>
        <w:tc>
          <w:tcPr>
            <w:tcW w:w="709" w:type="dxa"/>
            <w:shd w:val="clear" w:color="auto" w:fill="FFFFFF" w:themeFill="background1"/>
            <w:vAlign w:val="center"/>
          </w:tcPr>
          <w:p w:rsidR="002E0287" w:rsidP="002E0287" w14:paraId="34190FA1" w14:textId="77777777">
            <w:pPr>
              <w:jc w:val="center"/>
              <w:rPr>
                <w:rFonts w:eastAsia="MS Mincho"/>
                <w:lang w:eastAsia="en-US"/>
              </w:rPr>
            </w:pPr>
          </w:p>
        </w:tc>
        <w:tc>
          <w:tcPr>
            <w:tcW w:w="5386" w:type="dxa"/>
            <w:shd w:val="clear" w:color="auto" w:fill="FBE5D5" w:themeFill="accent2" w:themeFillTint="33"/>
            <w:vAlign w:val="center"/>
          </w:tcPr>
          <w:p w:rsidR="002E0287" w:rsidP="002E0287" w14:paraId="40796409" w14:textId="77777777">
            <w:pPr>
              <w:jc w:val="center"/>
              <w:rPr>
                <w:rFonts w:eastAsia="MS Mincho"/>
                <w:lang w:eastAsia="en-US"/>
              </w:rPr>
            </w:pPr>
            <w:r>
              <w:rPr>
                <w:rFonts w:eastAsia="MS Mincho"/>
                <w:lang w:eastAsia="en-US"/>
              </w:rPr>
              <w:t>Seriousness or severity of the incident / outcome</w:t>
            </w:r>
          </w:p>
          <w:p w:rsidR="002E0287" w:rsidRPr="002E0287" w:rsidP="002E0287" w14:paraId="0BFF913A" w14:textId="77777777">
            <w:pPr>
              <w:jc w:val="center"/>
              <w:rPr>
                <w:rFonts w:eastAsia="MS Mincho"/>
                <w:b/>
                <w:i/>
                <w:lang w:eastAsia="en-US"/>
              </w:rPr>
            </w:pPr>
            <w:r w:rsidRPr="002E0287">
              <w:rPr>
                <w:rFonts w:eastAsia="MS Mincho"/>
                <w:b/>
                <w:i/>
                <w:lang w:eastAsia="en-US"/>
              </w:rPr>
              <w:t>IMPACT severity</w:t>
            </w:r>
          </w:p>
        </w:tc>
      </w:tr>
      <w:tr w14:paraId="5F0B4ED4" w14:textId="77777777" w:rsidTr="002E0287">
        <w:tblPrEx>
          <w:tblW w:w="13461" w:type="dxa"/>
          <w:tblLook w:val="04A0"/>
        </w:tblPrEx>
        <w:trPr>
          <w:trHeight w:val="567"/>
        </w:trPr>
        <w:tc>
          <w:tcPr>
            <w:tcW w:w="1980" w:type="dxa"/>
            <w:vAlign w:val="center"/>
          </w:tcPr>
          <w:p w:rsidR="002E0287" w:rsidRPr="002E0287" w:rsidP="002E0287" w14:paraId="693B2518" w14:textId="77777777">
            <w:pPr>
              <w:jc w:val="center"/>
              <w:rPr>
                <w:rFonts w:eastAsia="MS Mincho"/>
                <w:b/>
                <w:lang w:eastAsia="en-US"/>
              </w:rPr>
            </w:pPr>
            <w:r w:rsidRPr="002E0287">
              <w:rPr>
                <w:rFonts w:eastAsia="MS Mincho"/>
                <w:b/>
                <w:lang w:eastAsia="en-US"/>
              </w:rPr>
              <w:t>1</w:t>
            </w:r>
          </w:p>
        </w:tc>
        <w:tc>
          <w:tcPr>
            <w:tcW w:w="5386" w:type="dxa"/>
            <w:shd w:val="clear" w:color="auto" w:fill="C5E0B3" w:themeFill="accent6" w:themeFillTint="66"/>
            <w:vAlign w:val="center"/>
          </w:tcPr>
          <w:p w:rsidR="002E0287" w:rsidRPr="002E0287" w:rsidP="002E0287" w14:paraId="1D0B0A86" w14:textId="77777777">
            <w:pPr>
              <w:jc w:val="center"/>
              <w:rPr>
                <w:rFonts w:eastAsia="MS Mincho"/>
                <w:lang w:eastAsia="en-US"/>
              </w:rPr>
            </w:pPr>
            <w:r w:rsidRPr="002E0287">
              <w:rPr>
                <w:rFonts w:eastAsia="MS Mincho"/>
                <w:lang w:eastAsia="en-US"/>
              </w:rPr>
              <w:t>Unlikely or very low</w:t>
            </w:r>
          </w:p>
        </w:tc>
        <w:tc>
          <w:tcPr>
            <w:tcW w:w="709" w:type="dxa"/>
            <w:shd w:val="clear" w:color="auto" w:fill="FFFFFF" w:themeFill="background1"/>
            <w:vAlign w:val="center"/>
          </w:tcPr>
          <w:p w:rsidR="002E0287" w:rsidP="002E0287" w14:paraId="4B9F735F" w14:textId="77777777">
            <w:pPr>
              <w:jc w:val="center"/>
              <w:rPr>
                <w:rFonts w:eastAsia="MS Mincho"/>
                <w:lang w:eastAsia="en-US"/>
              </w:rPr>
            </w:pPr>
          </w:p>
        </w:tc>
        <w:tc>
          <w:tcPr>
            <w:tcW w:w="5386" w:type="dxa"/>
            <w:shd w:val="clear" w:color="auto" w:fill="FBE5D5" w:themeFill="accent2" w:themeFillTint="33"/>
            <w:vAlign w:val="center"/>
          </w:tcPr>
          <w:p w:rsidR="002E0287" w:rsidP="002E0287" w14:paraId="3F19E24C" w14:textId="77777777">
            <w:pPr>
              <w:jc w:val="center"/>
              <w:rPr>
                <w:rFonts w:eastAsia="MS Mincho"/>
                <w:lang w:eastAsia="en-US"/>
              </w:rPr>
            </w:pPr>
            <w:r>
              <w:rPr>
                <w:rFonts w:eastAsia="MS Mincho"/>
                <w:lang w:eastAsia="en-US"/>
              </w:rPr>
              <w:t>Little or no impact</w:t>
            </w:r>
          </w:p>
        </w:tc>
      </w:tr>
      <w:tr w14:paraId="4C4E503A" w14:textId="77777777" w:rsidTr="002E0287">
        <w:tblPrEx>
          <w:tblW w:w="13461" w:type="dxa"/>
          <w:tblLook w:val="04A0"/>
        </w:tblPrEx>
        <w:trPr>
          <w:trHeight w:val="567"/>
        </w:trPr>
        <w:tc>
          <w:tcPr>
            <w:tcW w:w="1980" w:type="dxa"/>
            <w:vAlign w:val="center"/>
          </w:tcPr>
          <w:p w:rsidR="002E0287" w:rsidRPr="002E0287" w:rsidP="002E0287" w14:paraId="4FDC1752" w14:textId="77777777">
            <w:pPr>
              <w:jc w:val="center"/>
              <w:rPr>
                <w:rFonts w:eastAsia="MS Mincho"/>
                <w:b/>
                <w:lang w:eastAsia="en-US"/>
              </w:rPr>
            </w:pPr>
            <w:r w:rsidRPr="002E0287">
              <w:rPr>
                <w:rFonts w:eastAsia="MS Mincho"/>
                <w:b/>
                <w:lang w:eastAsia="en-US"/>
              </w:rPr>
              <w:t>2</w:t>
            </w:r>
          </w:p>
        </w:tc>
        <w:tc>
          <w:tcPr>
            <w:tcW w:w="5386" w:type="dxa"/>
            <w:shd w:val="clear" w:color="auto" w:fill="C5E0B3" w:themeFill="accent6" w:themeFillTint="66"/>
            <w:vAlign w:val="center"/>
          </w:tcPr>
          <w:p w:rsidR="002E0287" w:rsidRPr="002E0287" w:rsidP="002E0287" w14:paraId="49778BBE" w14:textId="77777777">
            <w:pPr>
              <w:jc w:val="center"/>
              <w:rPr>
                <w:rFonts w:eastAsia="MS Mincho"/>
                <w:lang w:eastAsia="en-US"/>
              </w:rPr>
            </w:pPr>
            <w:r w:rsidRPr="002E0287">
              <w:rPr>
                <w:rFonts w:eastAsia="MS Mincho"/>
                <w:lang w:eastAsia="en-US"/>
              </w:rPr>
              <w:t>Possible – will occur at some time</w:t>
            </w:r>
          </w:p>
        </w:tc>
        <w:tc>
          <w:tcPr>
            <w:tcW w:w="709" w:type="dxa"/>
            <w:shd w:val="clear" w:color="auto" w:fill="FFFFFF" w:themeFill="background1"/>
            <w:vAlign w:val="center"/>
          </w:tcPr>
          <w:p w:rsidR="002E0287" w:rsidP="002E0287" w14:paraId="0A38C188" w14:textId="77777777">
            <w:pPr>
              <w:jc w:val="center"/>
              <w:rPr>
                <w:rFonts w:eastAsia="MS Mincho"/>
                <w:lang w:eastAsia="en-US"/>
              </w:rPr>
            </w:pPr>
          </w:p>
        </w:tc>
        <w:tc>
          <w:tcPr>
            <w:tcW w:w="5386" w:type="dxa"/>
            <w:shd w:val="clear" w:color="auto" w:fill="FBE5D5" w:themeFill="accent2" w:themeFillTint="33"/>
            <w:vAlign w:val="center"/>
          </w:tcPr>
          <w:p w:rsidR="002E0287" w:rsidP="002E0287" w14:paraId="3E653927" w14:textId="77777777">
            <w:pPr>
              <w:jc w:val="center"/>
              <w:rPr>
                <w:rFonts w:eastAsia="MS Mincho"/>
                <w:lang w:eastAsia="en-US"/>
              </w:rPr>
            </w:pPr>
            <w:r>
              <w:rPr>
                <w:rFonts w:eastAsia="MS Mincho"/>
                <w:lang w:eastAsia="en-US"/>
              </w:rPr>
              <w:t>Some impact but impact will be controllable and easy to rectify with no lasting effects</w:t>
            </w:r>
          </w:p>
        </w:tc>
      </w:tr>
      <w:tr w14:paraId="0FC9C031" w14:textId="77777777" w:rsidTr="002E0287">
        <w:tblPrEx>
          <w:tblW w:w="13461" w:type="dxa"/>
          <w:tblLook w:val="04A0"/>
        </w:tblPrEx>
        <w:trPr>
          <w:trHeight w:val="567"/>
        </w:trPr>
        <w:tc>
          <w:tcPr>
            <w:tcW w:w="1980" w:type="dxa"/>
            <w:vAlign w:val="center"/>
          </w:tcPr>
          <w:p w:rsidR="002E0287" w:rsidRPr="002E0287" w:rsidP="002E0287" w14:paraId="7368B0B6" w14:textId="77777777">
            <w:pPr>
              <w:jc w:val="center"/>
              <w:rPr>
                <w:rFonts w:eastAsia="MS Mincho"/>
                <w:b/>
                <w:lang w:eastAsia="en-US"/>
              </w:rPr>
            </w:pPr>
            <w:r w:rsidRPr="002E0287">
              <w:rPr>
                <w:rFonts w:eastAsia="MS Mincho"/>
                <w:b/>
                <w:lang w:eastAsia="en-US"/>
              </w:rPr>
              <w:t>3</w:t>
            </w:r>
          </w:p>
        </w:tc>
        <w:tc>
          <w:tcPr>
            <w:tcW w:w="5386" w:type="dxa"/>
            <w:shd w:val="clear" w:color="auto" w:fill="C5E0B3" w:themeFill="accent6" w:themeFillTint="66"/>
            <w:vAlign w:val="center"/>
          </w:tcPr>
          <w:p w:rsidR="002E0287" w:rsidRPr="002E0287" w:rsidP="002E0287" w14:paraId="125028B0" w14:textId="77777777">
            <w:pPr>
              <w:jc w:val="center"/>
              <w:rPr>
                <w:rFonts w:eastAsia="MS Mincho"/>
                <w:lang w:eastAsia="en-US"/>
              </w:rPr>
            </w:pPr>
            <w:r w:rsidRPr="002E0287">
              <w:rPr>
                <w:rFonts w:eastAsia="MS Mincho"/>
                <w:lang w:eastAsia="en-US"/>
              </w:rPr>
              <w:t>It will or Probably will occur unless control measures are applied.</w:t>
            </w:r>
          </w:p>
        </w:tc>
        <w:tc>
          <w:tcPr>
            <w:tcW w:w="709" w:type="dxa"/>
            <w:shd w:val="clear" w:color="auto" w:fill="FFFFFF" w:themeFill="background1"/>
            <w:vAlign w:val="center"/>
          </w:tcPr>
          <w:p w:rsidR="002E0287" w:rsidP="002E0287" w14:paraId="28359113" w14:textId="77777777">
            <w:pPr>
              <w:jc w:val="center"/>
              <w:rPr>
                <w:rFonts w:eastAsia="MS Mincho"/>
                <w:lang w:eastAsia="en-US"/>
              </w:rPr>
            </w:pPr>
          </w:p>
        </w:tc>
        <w:tc>
          <w:tcPr>
            <w:tcW w:w="5386" w:type="dxa"/>
            <w:shd w:val="clear" w:color="auto" w:fill="FBE5D5" w:themeFill="accent2" w:themeFillTint="33"/>
            <w:vAlign w:val="center"/>
          </w:tcPr>
          <w:p w:rsidR="002E0287" w:rsidP="002E0287" w14:paraId="2A0B5507" w14:textId="77777777">
            <w:pPr>
              <w:jc w:val="center"/>
              <w:rPr>
                <w:rFonts w:eastAsia="MS Mincho"/>
                <w:lang w:eastAsia="en-US"/>
              </w:rPr>
            </w:pPr>
            <w:r>
              <w:rPr>
                <w:rFonts w:eastAsia="MS Mincho"/>
                <w:lang w:eastAsia="en-US"/>
              </w:rPr>
              <w:t xml:space="preserve">Serious impact with lasting effects– unacceptable </w:t>
            </w:r>
          </w:p>
        </w:tc>
      </w:tr>
    </w:tbl>
    <w:p w:rsidR="002E0287" w:rsidP="002E0287" w14:paraId="49DED8B0" w14:textId="77777777">
      <w:pPr>
        <w:rPr>
          <w:rFonts w:eastAsia="MS Mincho"/>
          <w:lang w:eastAsia="en-US"/>
        </w:rPr>
      </w:pPr>
    </w:p>
    <w:p w:rsidR="002E0287" w:rsidP="002E0287" w14:paraId="052BBD52" w14:textId="77777777">
      <w:pPr>
        <w:rPr>
          <w:rFonts w:eastAsia="MS Mincho"/>
          <w:lang w:eastAsia="en-US"/>
        </w:rPr>
      </w:pPr>
      <w:r>
        <w:rPr>
          <w:rFonts w:eastAsia="MS Mincho"/>
          <w:lang w:eastAsia="en-US"/>
        </w:rPr>
        <w:t>By using a 3 x 3 matrix rating system, the significance of each aspect can be impact rated as follows:-</w:t>
      </w:r>
    </w:p>
    <w:p w:rsidR="002E0287" w:rsidP="002E0287" w14:paraId="7A0A9D0C" w14:textId="77777777">
      <w:pPr>
        <w:rPr>
          <w:rFonts w:eastAsia="MS Mincho"/>
          <w:lang w:eastAsia="en-US"/>
        </w:rPr>
      </w:pPr>
    </w:p>
    <w:p w:rsidR="002E0287" w:rsidRPr="002E0287" w:rsidP="002E0287" w14:paraId="0437C049" w14:textId="77777777">
      <w:pPr>
        <w:jc w:val="center"/>
        <w:rPr>
          <w:rFonts w:eastAsia="MS Mincho"/>
          <w:b/>
          <w:lang w:eastAsia="en-US"/>
        </w:rPr>
      </w:pPr>
      <w:r w:rsidRPr="002E0287">
        <w:rPr>
          <w:rFonts w:eastAsia="MS Mincho"/>
          <w:b/>
          <w:lang w:eastAsia="en-US"/>
        </w:rPr>
        <w:t>Significance or Impact Rating = Likelihood rating x severity rating</w:t>
      </w:r>
    </w:p>
    <w:p w:rsidR="002E0287" w:rsidRPr="002E0287" w:rsidP="002E0287" w14:paraId="69D86BC9" w14:textId="77777777">
      <w:pPr>
        <w:rPr>
          <w:rFonts w:eastAsia="MS Mincho"/>
          <w:lang w:eastAsia="en-US"/>
        </w:rPr>
      </w:pPr>
    </w:p>
    <w:p w:rsidR="002E0287" w:rsidRPr="002E0287" w:rsidP="002E0287" w14:paraId="2EABF1DC" w14:textId="77777777">
      <w:pPr>
        <w:rPr>
          <w:rFonts w:eastAsia="MS Mincho"/>
          <w:lang w:eastAsia="en-US"/>
        </w:rPr>
      </w:pPr>
      <w:r>
        <w:rPr>
          <w:rFonts w:eastAsia="MS Mincho"/>
          <w:lang w:eastAsia="en-US"/>
        </w:rPr>
        <w:t>So for example and aspect that ‘</w:t>
      </w:r>
      <w:r w:rsidRPr="002E0287">
        <w:rPr>
          <w:rFonts w:eastAsia="MS Mincho"/>
          <w:i/>
          <w:lang w:eastAsia="en-US"/>
        </w:rPr>
        <w:t>probably will occur’</w:t>
      </w:r>
      <w:r>
        <w:rPr>
          <w:rFonts w:eastAsia="MS Mincho"/>
          <w:lang w:eastAsia="en-US"/>
        </w:rPr>
        <w:t xml:space="preserve"> (Probability rating 3) with a severity rating of ‘</w:t>
      </w:r>
      <w:r w:rsidRPr="002E0287">
        <w:rPr>
          <w:rFonts w:eastAsia="MS Mincho"/>
          <w:i/>
          <w:lang w:eastAsia="en-US"/>
        </w:rPr>
        <w:t xml:space="preserve">some impact but no lasting effects’ </w:t>
      </w:r>
      <w:r>
        <w:rPr>
          <w:rFonts w:eastAsia="MS Mincho"/>
          <w:lang w:eastAsia="en-US"/>
        </w:rPr>
        <w:t xml:space="preserve">(severity rating 2); gives a  </w:t>
      </w:r>
      <w:r w:rsidRPr="002E0287">
        <w:rPr>
          <w:rFonts w:eastAsia="MS Mincho"/>
          <w:b/>
          <w:lang w:eastAsia="en-US"/>
        </w:rPr>
        <w:t>Significance or Impact rating of  3 x 2 = 6</w:t>
      </w:r>
      <w:r>
        <w:rPr>
          <w:rFonts w:eastAsia="MS Mincho"/>
          <w:lang w:eastAsia="en-US"/>
        </w:rPr>
        <w:t xml:space="preserve"> </w:t>
      </w:r>
    </w:p>
    <w:p w:rsidR="002E0287" w:rsidRPr="002E0287" w:rsidP="002E0287" w14:paraId="156A57B8" w14:textId="77777777">
      <w:pPr>
        <w:rPr>
          <w:rFonts w:eastAsia="MS Mincho"/>
          <w:lang w:eastAsia="en-US"/>
        </w:rPr>
      </w:pPr>
    </w:p>
    <w:p w:rsidR="002E0287" w:rsidRPr="002E0287" w:rsidP="002E0287" w14:paraId="2BB3FCAB" w14:textId="77777777">
      <w:pPr>
        <w:rPr>
          <w:rFonts w:eastAsia="MS Mincho"/>
          <w:lang w:eastAsia="en-US"/>
        </w:rPr>
      </w:pPr>
      <w:r>
        <w:rPr>
          <w:rFonts w:eastAsia="MS Mincho"/>
          <w:lang w:eastAsia="en-US"/>
        </w:rPr>
        <w:t xml:space="preserve">This can be risk rated as </w:t>
      </w:r>
    </w:p>
    <w:p w:rsidR="002E0287" w:rsidRPr="002E0287" w:rsidP="002E0287" w14:paraId="32F10942" w14:textId="77777777">
      <w:pPr>
        <w:rPr>
          <w:rFonts w:eastAsia="MS Mincho"/>
          <w:lang w:eastAsia="en-US"/>
        </w:rPr>
      </w:pPr>
    </w:p>
    <w:tbl>
      <w:tblPr>
        <w:tblStyle w:val="TableGrid"/>
        <w:tblW w:w="11624" w:type="dxa"/>
        <w:tblInd w:w="562" w:type="dxa"/>
        <w:tblLook w:val="04A0"/>
      </w:tblPr>
      <w:tblGrid>
        <w:gridCol w:w="2552"/>
        <w:gridCol w:w="2693"/>
        <w:gridCol w:w="1701"/>
        <w:gridCol w:w="567"/>
        <w:gridCol w:w="567"/>
        <w:gridCol w:w="1181"/>
        <w:gridCol w:w="1181"/>
        <w:gridCol w:w="1182"/>
      </w:tblGrid>
      <w:tr w14:paraId="4177DC9A" w14:textId="77777777" w:rsidTr="002E0287">
        <w:tblPrEx>
          <w:tblW w:w="11624" w:type="dxa"/>
          <w:tblInd w:w="562" w:type="dxa"/>
          <w:tblLook w:val="04A0"/>
        </w:tblPrEx>
        <w:trPr>
          <w:trHeight w:val="454"/>
        </w:trPr>
        <w:tc>
          <w:tcPr>
            <w:tcW w:w="2552" w:type="dxa"/>
            <w:shd w:val="clear" w:color="auto" w:fill="F2F2F2" w:themeFill="background1" w:themeFillShade="F2"/>
            <w:vAlign w:val="center"/>
          </w:tcPr>
          <w:p w:rsidR="002E0287" w:rsidRPr="002E0287" w:rsidP="002E0287" w14:paraId="63FCFA59" w14:textId="77777777">
            <w:pPr>
              <w:jc w:val="center"/>
              <w:rPr>
                <w:rFonts w:eastAsia="MS Mincho"/>
                <w:b/>
                <w:lang w:eastAsia="en-US"/>
              </w:rPr>
            </w:pPr>
            <w:r w:rsidRPr="002E0287">
              <w:rPr>
                <w:rFonts w:eastAsia="MS Mincho"/>
                <w:b/>
                <w:lang w:eastAsia="en-US"/>
              </w:rPr>
              <w:t>Significance</w:t>
            </w:r>
            <w:r>
              <w:rPr>
                <w:rFonts w:eastAsia="MS Mincho"/>
                <w:b/>
                <w:lang w:eastAsia="en-US"/>
              </w:rPr>
              <w:t xml:space="preserve"> Rating</w:t>
            </w:r>
          </w:p>
        </w:tc>
        <w:tc>
          <w:tcPr>
            <w:tcW w:w="2693" w:type="dxa"/>
            <w:vAlign w:val="center"/>
          </w:tcPr>
          <w:p w:rsidR="002E0287" w:rsidRPr="002E0287" w:rsidP="002E0287" w14:paraId="7B1D0C35" w14:textId="77777777">
            <w:pPr>
              <w:jc w:val="center"/>
              <w:rPr>
                <w:rFonts w:eastAsia="MS Mincho"/>
                <w:b/>
                <w:lang w:eastAsia="en-US"/>
              </w:rPr>
            </w:pPr>
            <w:r w:rsidRPr="002E0287">
              <w:rPr>
                <w:rFonts w:eastAsia="MS Mincho"/>
                <w:b/>
                <w:lang w:eastAsia="en-US"/>
              </w:rPr>
              <w:t>Risk Rating or Priority</w:t>
            </w:r>
          </w:p>
        </w:tc>
        <w:tc>
          <w:tcPr>
            <w:tcW w:w="1701" w:type="dxa"/>
            <w:tcBorders>
              <w:top w:val="nil"/>
              <w:bottom w:val="nil"/>
            </w:tcBorders>
            <w:vAlign w:val="center"/>
          </w:tcPr>
          <w:p w:rsidR="002E0287" w:rsidRPr="002E0287" w:rsidP="002E0287" w14:paraId="246A5254" w14:textId="77777777">
            <w:pPr>
              <w:jc w:val="center"/>
              <w:rPr>
                <w:rFonts w:eastAsia="MS Mincho"/>
                <w:b/>
                <w:lang w:eastAsia="en-US"/>
              </w:rPr>
            </w:pPr>
          </w:p>
        </w:tc>
        <w:tc>
          <w:tcPr>
            <w:tcW w:w="567" w:type="dxa"/>
            <w:vMerge w:val="restart"/>
            <w:shd w:val="clear" w:color="auto" w:fill="C5E0B3" w:themeFill="accent6" w:themeFillTint="66"/>
            <w:textDirection w:val="btLr"/>
            <w:vAlign w:val="center"/>
          </w:tcPr>
          <w:p w:rsidR="002E0287" w:rsidRPr="002E0287" w:rsidP="002E0287" w14:paraId="1DE52AC6" w14:textId="77777777">
            <w:pPr>
              <w:ind w:left="113" w:right="113"/>
              <w:jc w:val="center"/>
              <w:rPr>
                <w:rFonts w:eastAsia="MS Mincho"/>
                <w:b/>
                <w:lang w:eastAsia="en-US"/>
              </w:rPr>
            </w:pPr>
            <w:r>
              <w:rPr>
                <w:rFonts w:eastAsia="MS Mincho"/>
                <w:b/>
                <w:lang w:eastAsia="en-US"/>
              </w:rPr>
              <w:t>Likelihood</w:t>
            </w:r>
          </w:p>
        </w:tc>
        <w:tc>
          <w:tcPr>
            <w:tcW w:w="567" w:type="dxa"/>
            <w:shd w:val="clear" w:color="auto" w:fill="C5E0B3" w:themeFill="accent6" w:themeFillTint="66"/>
            <w:vAlign w:val="center"/>
          </w:tcPr>
          <w:p w:rsidR="002E0287" w:rsidRPr="002E0287" w:rsidP="002E0287" w14:paraId="7BA6A1A0" w14:textId="77777777">
            <w:pPr>
              <w:jc w:val="center"/>
              <w:rPr>
                <w:rFonts w:eastAsia="MS Mincho"/>
                <w:b/>
                <w:lang w:eastAsia="en-US"/>
              </w:rPr>
            </w:pPr>
            <w:r>
              <w:rPr>
                <w:rFonts w:eastAsia="MS Mincho"/>
                <w:b/>
                <w:lang w:eastAsia="en-US"/>
              </w:rPr>
              <w:t>3</w:t>
            </w:r>
          </w:p>
        </w:tc>
        <w:tc>
          <w:tcPr>
            <w:tcW w:w="1181" w:type="dxa"/>
            <w:shd w:val="clear" w:color="auto" w:fill="FFFF00"/>
            <w:vAlign w:val="center"/>
          </w:tcPr>
          <w:p w:rsidR="002E0287" w:rsidRPr="002E0287" w:rsidP="002E0287" w14:paraId="42938411" w14:textId="77777777">
            <w:pPr>
              <w:jc w:val="center"/>
              <w:rPr>
                <w:rFonts w:eastAsia="MS Mincho"/>
                <w:b/>
                <w:lang w:eastAsia="en-US"/>
              </w:rPr>
            </w:pPr>
            <w:r>
              <w:rPr>
                <w:rFonts w:eastAsia="MS Mincho"/>
                <w:b/>
                <w:lang w:eastAsia="en-US"/>
              </w:rPr>
              <w:t>3</w:t>
            </w:r>
          </w:p>
        </w:tc>
        <w:tc>
          <w:tcPr>
            <w:tcW w:w="1181" w:type="dxa"/>
            <w:shd w:val="clear" w:color="auto" w:fill="FFFF00"/>
            <w:vAlign w:val="center"/>
          </w:tcPr>
          <w:p w:rsidR="002E0287" w:rsidRPr="002E0287" w:rsidP="002E0287" w14:paraId="303E4D47" w14:textId="77777777">
            <w:pPr>
              <w:jc w:val="center"/>
              <w:rPr>
                <w:rFonts w:eastAsia="MS Mincho"/>
                <w:b/>
                <w:lang w:eastAsia="en-US"/>
              </w:rPr>
            </w:pPr>
            <w:r>
              <w:rPr>
                <w:rFonts w:eastAsia="MS Mincho"/>
                <w:b/>
                <w:lang w:eastAsia="en-US"/>
              </w:rPr>
              <w:t>6</w:t>
            </w:r>
          </w:p>
        </w:tc>
        <w:tc>
          <w:tcPr>
            <w:tcW w:w="1182" w:type="dxa"/>
            <w:shd w:val="clear" w:color="auto" w:fill="FF0000"/>
            <w:vAlign w:val="center"/>
          </w:tcPr>
          <w:p w:rsidR="002E0287" w:rsidRPr="002E0287" w:rsidP="002E0287" w14:paraId="6127731C" w14:textId="77777777">
            <w:pPr>
              <w:jc w:val="center"/>
              <w:rPr>
                <w:rFonts w:eastAsia="MS Mincho"/>
                <w:b/>
                <w:lang w:eastAsia="en-US"/>
              </w:rPr>
            </w:pPr>
            <w:r>
              <w:rPr>
                <w:rFonts w:eastAsia="MS Mincho"/>
                <w:b/>
                <w:lang w:eastAsia="en-US"/>
              </w:rPr>
              <w:t>9</w:t>
            </w:r>
          </w:p>
        </w:tc>
      </w:tr>
      <w:tr w14:paraId="3DD5193C" w14:textId="77777777" w:rsidTr="002E0287">
        <w:tblPrEx>
          <w:tblW w:w="11624" w:type="dxa"/>
          <w:tblInd w:w="562" w:type="dxa"/>
          <w:tblLook w:val="04A0"/>
        </w:tblPrEx>
        <w:trPr>
          <w:trHeight w:val="454"/>
        </w:trPr>
        <w:tc>
          <w:tcPr>
            <w:tcW w:w="2552" w:type="dxa"/>
            <w:vAlign w:val="center"/>
          </w:tcPr>
          <w:p w:rsidR="002E0287" w:rsidRPr="002E0287" w:rsidP="002E0287" w14:paraId="2E56DB36" w14:textId="77777777">
            <w:pPr>
              <w:jc w:val="center"/>
              <w:rPr>
                <w:rFonts w:eastAsia="MS Mincho"/>
                <w:b/>
                <w:lang w:eastAsia="en-US"/>
              </w:rPr>
            </w:pPr>
            <w:r w:rsidRPr="002E0287">
              <w:rPr>
                <w:rFonts w:eastAsia="MS Mincho"/>
                <w:b/>
                <w:lang w:eastAsia="en-US"/>
              </w:rPr>
              <w:t>1 - 2</w:t>
            </w:r>
          </w:p>
        </w:tc>
        <w:tc>
          <w:tcPr>
            <w:tcW w:w="2693" w:type="dxa"/>
            <w:shd w:val="clear" w:color="auto" w:fill="92D050"/>
            <w:vAlign w:val="center"/>
          </w:tcPr>
          <w:p w:rsidR="002E0287" w:rsidRPr="002E0287" w:rsidP="002E0287" w14:paraId="5524633C" w14:textId="77777777">
            <w:pPr>
              <w:jc w:val="center"/>
              <w:rPr>
                <w:rFonts w:eastAsia="MS Mincho"/>
                <w:b/>
                <w:lang w:eastAsia="en-US"/>
              </w:rPr>
            </w:pPr>
            <w:r w:rsidRPr="002E0287">
              <w:rPr>
                <w:rFonts w:eastAsia="MS Mincho"/>
                <w:b/>
                <w:lang w:eastAsia="en-US"/>
              </w:rPr>
              <w:t>Low</w:t>
            </w:r>
          </w:p>
        </w:tc>
        <w:tc>
          <w:tcPr>
            <w:tcW w:w="1701" w:type="dxa"/>
            <w:tcBorders>
              <w:top w:val="nil"/>
              <w:bottom w:val="nil"/>
            </w:tcBorders>
            <w:vAlign w:val="center"/>
          </w:tcPr>
          <w:p w:rsidR="002E0287" w:rsidRPr="002E0287" w:rsidP="002E0287" w14:paraId="6FFFCC9C" w14:textId="77777777">
            <w:pPr>
              <w:jc w:val="center"/>
              <w:rPr>
                <w:rFonts w:eastAsia="MS Mincho"/>
                <w:b/>
                <w:lang w:eastAsia="en-US"/>
              </w:rPr>
            </w:pPr>
          </w:p>
        </w:tc>
        <w:tc>
          <w:tcPr>
            <w:tcW w:w="567" w:type="dxa"/>
            <w:vMerge/>
            <w:shd w:val="clear" w:color="auto" w:fill="C5E0B3" w:themeFill="accent6" w:themeFillTint="66"/>
            <w:vAlign w:val="center"/>
          </w:tcPr>
          <w:p w:rsidR="002E0287" w:rsidRPr="002E0287" w:rsidP="002E0287" w14:paraId="43597861" w14:textId="77777777">
            <w:pPr>
              <w:jc w:val="center"/>
              <w:rPr>
                <w:rFonts w:eastAsia="MS Mincho"/>
                <w:b/>
                <w:lang w:eastAsia="en-US"/>
              </w:rPr>
            </w:pPr>
          </w:p>
        </w:tc>
        <w:tc>
          <w:tcPr>
            <w:tcW w:w="567" w:type="dxa"/>
            <w:shd w:val="clear" w:color="auto" w:fill="C5E0B3" w:themeFill="accent6" w:themeFillTint="66"/>
            <w:vAlign w:val="center"/>
          </w:tcPr>
          <w:p w:rsidR="002E0287" w:rsidRPr="002E0287" w:rsidP="002E0287" w14:paraId="5A6BF6E1" w14:textId="77777777">
            <w:pPr>
              <w:jc w:val="center"/>
              <w:rPr>
                <w:rFonts w:eastAsia="MS Mincho"/>
                <w:b/>
                <w:lang w:eastAsia="en-US"/>
              </w:rPr>
            </w:pPr>
            <w:r>
              <w:rPr>
                <w:rFonts w:eastAsia="MS Mincho"/>
                <w:b/>
                <w:lang w:eastAsia="en-US"/>
              </w:rPr>
              <w:t>2</w:t>
            </w:r>
          </w:p>
        </w:tc>
        <w:tc>
          <w:tcPr>
            <w:tcW w:w="1181" w:type="dxa"/>
            <w:shd w:val="clear" w:color="auto" w:fill="A8D08D" w:themeFill="accent6" w:themeFillTint="99"/>
            <w:vAlign w:val="center"/>
          </w:tcPr>
          <w:p w:rsidR="002E0287" w:rsidRPr="002E0287" w:rsidP="002E0287" w14:paraId="7AEB072D" w14:textId="77777777">
            <w:pPr>
              <w:jc w:val="center"/>
              <w:rPr>
                <w:rFonts w:eastAsia="MS Mincho"/>
                <w:b/>
                <w:lang w:eastAsia="en-US"/>
              </w:rPr>
            </w:pPr>
            <w:r>
              <w:rPr>
                <w:rFonts w:eastAsia="MS Mincho"/>
                <w:b/>
                <w:lang w:eastAsia="en-US"/>
              </w:rPr>
              <w:t>2</w:t>
            </w:r>
          </w:p>
        </w:tc>
        <w:tc>
          <w:tcPr>
            <w:tcW w:w="1181" w:type="dxa"/>
            <w:shd w:val="clear" w:color="auto" w:fill="FFFF00"/>
            <w:vAlign w:val="center"/>
          </w:tcPr>
          <w:p w:rsidR="002E0287" w:rsidRPr="002E0287" w:rsidP="002E0287" w14:paraId="257F49B4" w14:textId="77777777">
            <w:pPr>
              <w:jc w:val="center"/>
              <w:rPr>
                <w:rFonts w:eastAsia="MS Mincho"/>
                <w:b/>
                <w:lang w:eastAsia="en-US"/>
              </w:rPr>
            </w:pPr>
            <w:r>
              <w:rPr>
                <w:rFonts w:eastAsia="MS Mincho"/>
                <w:b/>
                <w:lang w:eastAsia="en-US"/>
              </w:rPr>
              <w:t>4</w:t>
            </w:r>
          </w:p>
        </w:tc>
        <w:tc>
          <w:tcPr>
            <w:tcW w:w="1182" w:type="dxa"/>
            <w:shd w:val="clear" w:color="auto" w:fill="FFFF00"/>
            <w:vAlign w:val="center"/>
          </w:tcPr>
          <w:p w:rsidR="002E0287" w:rsidRPr="002E0287" w:rsidP="002E0287" w14:paraId="1F3B37B7" w14:textId="77777777">
            <w:pPr>
              <w:jc w:val="center"/>
              <w:rPr>
                <w:rFonts w:eastAsia="MS Mincho"/>
                <w:b/>
                <w:lang w:eastAsia="en-US"/>
              </w:rPr>
            </w:pPr>
            <w:r>
              <w:rPr>
                <w:rFonts w:eastAsia="MS Mincho"/>
                <w:b/>
                <w:lang w:eastAsia="en-US"/>
              </w:rPr>
              <w:t>6</w:t>
            </w:r>
          </w:p>
        </w:tc>
      </w:tr>
      <w:tr w14:paraId="1BB5975F" w14:textId="77777777" w:rsidTr="002E0287">
        <w:tblPrEx>
          <w:tblW w:w="11624" w:type="dxa"/>
          <w:tblInd w:w="562" w:type="dxa"/>
          <w:tblLook w:val="04A0"/>
        </w:tblPrEx>
        <w:trPr>
          <w:trHeight w:val="454"/>
        </w:trPr>
        <w:tc>
          <w:tcPr>
            <w:tcW w:w="2552" w:type="dxa"/>
            <w:vAlign w:val="center"/>
          </w:tcPr>
          <w:p w:rsidR="002E0287" w:rsidRPr="002E0287" w:rsidP="002E0287" w14:paraId="3335DDA7" w14:textId="77777777">
            <w:pPr>
              <w:jc w:val="center"/>
              <w:rPr>
                <w:rFonts w:eastAsia="MS Mincho"/>
                <w:b/>
                <w:lang w:eastAsia="en-US"/>
              </w:rPr>
            </w:pPr>
            <w:r w:rsidRPr="002E0287">
              <w:rPr>
                <w:rFonts w:eastAsia="MS Mincho"/>
                <w:b/>
                <w:lang w:eastAsia="en-US"/>
              </w:rPr>
              <w:t>3, 4 or 6</w:t>
            </w:r>
          </w:p>
        </w:tc>
        <w:tc>
          <w:tcPr>
            <w:tcW w:w="2693" w:type="dxa"/>
            <w:shd w:val="clear" w:color="auto" w:fill="FFFF00"/>
            <w:vAlign w:val="center"/>
          </w:tcPr>
          <w:p w:rsidR="002E0287" w:rsidRPr="002E0287" w:rsidP="002E0287" w14:paraId="348514C1" w14:textId="77777777">
            <w:pPr>
              <w:jc w:val="center"/>
              <w:rPr>
                <w:rFonts w:eastAsia="MS Mincho"/>
                <w:b/>
                <w:lang w:eastAsia="en-US"/>
              </w:rPr>
            </w:pPr>
            <w:r w:rsidRPr="002E0287">
              <w:rPr>
                <w:rFonts w:eastAsia="MS Mincho"/>
                <w:b/>
                <w:lang w:eastAsia="en-US"/>
              </w:rPr>
              <w:t>Medium</w:t>
            </w:r>
          </w:p>
        </w:tc>
        <w:tc>
          <w:tcPr>
            <w:tcW w:w="1701" w:type="dxa"/>
            <w:tcBorders>
              <w:top w:val="nil"/>
              <w:bottom w:val="nil"/>
            </w:tcBorders>
            <w:vAlign w:val="center"/>
          </w:tcPr>
          <w:p w:rsidR="002E0287" w:rsidRPr="002E0287" w:rsidP="002E0287" w14:paraId="7079F5B8" w14:textId="77777777">
            <w:pPr>
              <w:jc w:val="center"/>
              <w:rPr>
                <w:rFonts w:eastAsia="MS Mincho"/>
                <w:b/>
                <w:lang w:eastAsia="en-US"/>
              </w:rPr>
            </w:pPr>
          </w:p>
        </w:tc>
        <w:tc>
          <w:tcPr>
            <w:tcW w:w="567" w:type="dxa"/>
            <w:vMerge/>
            <w:shd w:val="clear" w:color="auto" w:fill="C5E0B3" w:themeFill="accent6" w:themeFillTint="66"/>
            <w:vAlign w:val="center"/>
          </w:tcPr>
          <w:p w:rsidR="002E0287" w:rsidRPr="002E0287" w:rsidP="002E0287" w14:paraId="11D48A3C" w14:textId="77777777">
            <w:pPr>
              <w:jc w:val="center"/>
              <w:rPr>
                <w:rFonts w:eastAsia="MS Mincho"/>
                <w:b/>
                <w:lang w:eastAsia="en-US"/>
              </w:rPr>
            </w:pPr>
          </w:p>
        </w:tc>
        <w:tc>
          <w:tcPr>
            <w:tcW w:w="567" w:type="dxa"/>
            <w:shd w:val="clear" w:color="auto" w:fill="C5E0B3" w:themeFill="accent6" w:themeFillTint="66"/>
            <w:vAlign w:val="center"/>
          </w:tcPr>
          <w:p w:rsidR="002E0287" w:rsidRPr="002E0287" w:rsidP="002E0287" w14:paraId="21C7D2FA" w14:textId="77777777">
            <w:pPr>
              <w:jc w:val="center"/>
              <w:rPr>
                <w:rFonts w:eastAsia="MS Mincho"/>
                <w:b/>
                <w:lang w:eastAsia="en-US"/>
              </w:rPr>
            </w:pPr>
            <w:r>
              <w:rPr>
                <w:rFonts w:eastAsia="MS Mincho"/>
                <w:b/>
                <w:lang w:eastAsia="en-US"/>
              </w:rPr>
              <w:t>1</w:t>
            </w:r>
          </w:p>
        </w:tc>
        <w:tc>
          <w:tcPr>
            <w:tcW w:w="1181" w:type="dxa"/>
            <w:shd w:val="clear" w:color="auto" w:fill="A8D08D" w:themeFill="accent6" w:themeFillTint="99"/>
            <w:vAlign w:val="center"/>
          </w:tcPr>
          <w:p w:rsidR="002E0287" w:rsidRPr="002E0287" w:rsidP="002E0287" w14:paraId="09F5769F" w14:textId="77777777">
            <w:pPr>
              <w:jc w:val="center"/>
              <w:rPr>
                <w:rFonts w:eastAsia="MS Mincho"/>
                <w:b/>
                <w:lang w:eastAsia="en-US"/>
              </w:rPr>
            </w:pPr>
            <w:r>
              <w:rPr>
                <w:rFonts w:eastAsia="MS Mincho"/>
                <w:b/>
                <w:lang w:eastAsia="en-US"/>
              </w:rPr>
              <w:t>1</w:t>
            </w:r>
          </w:p>
        </w:tc>
        <w:tc>
          <w:tcPr>
            <w:tcW w:w="1181" w:type="dxa"/>
            <w:shd w:val="clear" w:color="auto" w:fill="A8D08D" w:themeFill="accent6" w:themeFillTint="99"/>
            <w:vAlign w:val="center"/>
          </w:tcPr>
          <w:p w:rsidR="002E0287" w:rsidRPr="002E0287" w:rsidP="002E0287" w14:paraId="28D47546" w14:textId="77777777">
            <w:pPr>
              <w:jc w:val="center"/>
              <w:rPr>
                <w:rFonts w:eastAsia="MS Mincho"/>
                <w:b/>
                <w:lang w:eastAsia="en-US"/>
              </w:rPr>
            </w:pPr>
            <w:r>
              <w:rPr>
                <w:rFonts w:eastAsia="MS Mincho"/>
                <w:b/>
                <w:lang w:eastAsia="en-US"/>
              </w:rPr>
              <w:t>2</w:t>
            </w:r>
          </w:p>
        </w:tc>
        <w:tc>
          <w:tcPr>
            <w:tcW w:w="1182" w:type="dxa"/>
            <w:shd w:val="clear" w:color="auto" w:fill="FFFF00"/>
            <w:vAlign w:val="center"/>
          </w:tcPr>
          <w:p w:rsidR="002E0287" w:rsidRPr="002E0287" w:rsidP="002E0287" w14:paraId="79A3CB27" w14:textId="77777777">
            <w:pPr>
              <w:jc w:val="center"/>
              <w:rPr>
                <w:rFonts w:eastAsia="MS Mincho"/>
                <w:b/>
                <w:lang w:eastAsia="en-US"/>
              </w:rPr>
            </w:pPr>
            <w:r>
              <w:rPr>
                <w:rFonts w:eastAsia="MS Mincho"/>
                <w:b/>
                <w:lang w:eastAsia="en-US"/>
              </w:rPr>
              <w:t>3</w:t>
            </w:r>
          </w:p>
        </w:tc>
      </w:tr>
      <w:tr w14:paraId="17C78E83" w14:textId="77777777" w:rsidTr="002E0287">
        <w:tblPrEx>
          <w:tblW w:w="11624" w:type="dxa"/>
          <w:tblInd w:w="562" w:type="dxa"/>
          <w:tblLook w:val="04A0"/>
        </w:tblPrEx>
        <w:trPr>
          <w:trHeight w:val="454"/>
        </w:trPr>
        <w:tc>
          <w:tcPr>
            <w:tcW w:w="2552" w:type="dxa"/>
            <w:tcBorders>
              <w:bottom w:val="single" w:sz="4" w:space="0" w:color="auto"/>
            </w:tcBorders>
            <w:vAlign w:val="center"/>
          </w:tcPr>
          <w:p w:rsidR="002E0287" w:rsidRPr="002E0287" w:rsidP="002E0287" w14:paraId="207CE943" w14:textId="77777777">
            <w:pPr>
              <w:jc w:val="center"/>
              <w:rPr>
                <w:rFonts w:eastAsia="MS Mincho"/>
                <w:b/>
                <w:lang w:eastAsia="en-US"/>
              </w:rPr>
            </w:pPr>
            <w:r w:rsidRPr="002E0287">
              <w:rPr>
                <w:rFonts w:eastAsia="MS Mincho"/>
                <w:b/>
                <w:lang w:eastAsia="en-US"/>
              </w:rPr>
              <w:t>9</w:t>
            </w:r>
          </w:p>
        </w:tc>
        <w:tc>
          <w:tcPr>
            <w:tcW w:w="2693" w:type="dxa"/>
            <w:tcBorders>
              <w:bottom w:val="single" w:sz="4" w:space="0" w:color="auto"/>
            </w:tcBorders>
            <w:shd w:val="clear" w:color="auto" w:fill="FF0000"/>
            <w:vAlign w:val="center"/>
          </w:tcPr>
          <w:p w:rsidR="002E0287" w:rsidRPr="002E0287" w:rsidP="002E0287" w14:paraId="730D6955" w14:textId="77777777">
            <w:pPr>
              <w:jc w:val="center"/>
              <w:rPr>
                <w:rFonts w:eastAsia="MS Mincho"/>
                <w:b/>
                <w:lang w:eastAsia="en-US"/>
              </w:rPr>
            </w:pPr>
            <w:r w:rsidRPr="002E0287">
              <w:rPr>
                <w:rFonts w:eastAsia="MS Mincho"/>
                <w:b/>
                <w:lang w:eastAsia="en-US"/>
              </w:rPr>
              <w:t>High or Severe</w:t>
            </w:r>
          </w:p>
        </w:tc>
        <w:tc>
          <w:tcPr>
            <w:tcW w:w="1701" w:type="dxa"/>
            <w:tcBorders>
              <w:top w:val="nil"/>
              <w:bottom w:val="single" w:sz="4" w:space="0" w:color="auto"/>
            </w:tcBorders>
            <w:vAlign w:val="center"/>
          </w:tcPr>
          <w:p w:rsidR="002E0287" w:rsidRPr="002E0287" w:rsidP="002E0287" w14:paraId="648ED258" w14:textId="77777777">
            <w:pPr>
              <w:jc w:val="center"/>
              <w:rPr>
                <w:rFonts w:eastAsia="MS Mincho"/>
                <w:b/>
                <w:lang w:eastAsia="en-US"/>
              </w:rPr>
            </w:pPr>
          </w:p>
        </w:tc>
        <w:tc>
          <w:tcPr>
            <w:tcW w:w="567" w:type="dxa"/>
            <w:vMerge/>
            <w:tcBorders>
              <w:bottom w:val="single" w:sz="4" w:space="0" w:color="auto"/>
            </w:tcBorders>
            <w:shd w:val="clear" w:color="auto" w:fill="C5E0B3" w:themeFill="accent6" w:themeFillTint="66"/>
            <w:vAlign w:val="center"/>
          </w:tcPr>
          <w:p w:rsidR="002E0287" w:rsidRPr="002E0287" w:rsidP="002E0287" w14:paraId="56286C88" w14:textId="77777777">
            <w:pPr>
              <w:jc w:val="center"/>
              <w:rPr>
                <w:rFonts w:eastAsia="MS Mincho"/>
                <w:b/>
                <w:lang w:eastAsia="en-US"/>
              </w:rPr>
            </w:pPr>
          </w:p>
        </w:tc>
        <w:tc>
          <w:tcPr>
            <w:tcW w:w="567" w:type="dxa"/>
            <w:tcBorders>
              <w:bottom w:val="single" w:sz="4" w:space="0" w:color="auto"/>
            </w:tcBorders>
            <w:vAlign w:val="center"/>
          </w:tcPr>
          <w:p w:rsidR="002E0287" w:rsidRPr="002E0287" w:rsidP="002E0287" w14:paraId="67D89331" w14:textId="77777777">
            <w:pPr>
              <w:jc w:val="center"/>
              <w:rPr>
                <w:rFonts w:eastAsia="MS Mincho"/>
                <w:b/>
                <w:lang w:eastAsia="en-US"/>
              </w:rPr>
            </w:pPr>
          </w:p>
        </w:tc>
        <w:tc>
          <w:tcPr>
            <w:tcW w:w="1181" w:type="dxa"/>
            <w:shd w:val="clear" w:color="auto" w:fill="FBE5D5" w:themeFill="accent2" w:themeFillTint="33"/>
            <w:vAlign w:val="center"/>
          </w:tcPr>
          <w:p w:rsidR="002E0287" w:rsidRPr="002E0287" w:rsidP="002E0287" w14:paraId="7A93AD51" w14:textId="77777777">
            <w:pPr>
              <w:jc w:val="center"/>
              <w:rPr>
                <w:rFonts w:eastAsia="MS Mincho"/>
                <w:b/>
                <w:lang w:eastAsia="en-US"/>
              </w:rPr>
            </w:pPr>
            <w:r>
              <w:rPr>
                <w:rFonts w:eastAsia="MS Mincho"/>
                <w:b/>
                <w:lang w:eastAsia="en-US"/>
              </w:rPr>
              <w:t>1</w:t>
            </w:r>
          </w:p>
        </w:tc>
        <w:tc>
          <w:tcPr>
            <w:tcW w:w="1181" w:type="dxa"/>
            <w:shd w:val="clear" w:color="auto" w:fill="FBE5D5" w:themeFill="accent2" w:themeFillTint="33"/>
            <w:vAlign w:val="center"/>
          </w:tcPr>
          <w:p w:rsidR="002E0287" w:rsidRPr="002E0287" w:rsidP="002E0287" w14:paraId="0E6CF98F" w14:textId="77777777">
            <w:pPr>
              <w:jc w:val="center"/>
              <w:rPr>
                <w:rFonts w:eastAsia="MS Mincho"/>
                <w:b/>
                <w:lang w:eastAsia="en-US"/>
              </w:rPr>
            </w:pPr>
            <w:r>
              <w:rPr>
                <w:rFonts w:eastAsia="MS Mincho"/>
                <w:b/>
                <w:lang w:eastAsia="en-US"/>
              </w:rPr>
              <w:t>2</w:t>
            </w:r>
          </w:p>
        </w:tc>
        <w:tc>
          <w:tcPr>
            <w:tcW w:w="1182" w:type="dxa"/>
            <w:shd w:val="clear" w:color="auto" w:fill="FBE5D5" w:themeFill="accent2" w:themeFillTint="33"/>
            <w:vAlign w:val="center"/>
          </w:tcPr>
          <w:p w:rsidR="002E0287" w:rsidRPr="002E0287" w:rsidP="002E0287" w14:paraId="05AEA39E" w14:textId="77777777">
            <w:pPr>
              <w:jc w:val="center"/>
              <w:rPr>
                <w:rFonts w:eastAsia="MS Mincho"/>
                <w:b/>
                <w:lang w:eastAsia="en-US"/>
              </w:rPr>
            </w:pPr>
            <w:r>
              <w:rPr>
                <w:rFonts w:eastAsia="MS Mincho"/>
                <w:b/>
                <w:lang w:eastAsia="en-US"/>
              </w:rPr>
              <w:t>3</w:t>
            </w:r>
          </w:p>
        </w:tc>
      </w:tr>
      <w:tr w14:paraId="4D1709A1" w14:textId="77777777" w:rsidTr="002E0287">
        <w:tblPrEx>
          <w:tblW w:w="11624" w:type="dxa"/>
          <w:tblInd w:w="562" w:type="dxa"/>
          <w:tblLook w:val="04A0"/>
        </w:tblPrEx>
        <w:trPr>
          <w:trHeight w:val="454"/>
        </w:trPr>
        <w:tc>
          <w:tcPr>
            <w:tcW w:w="8080" w:type="dxa"/>
            <w:gridSpan w:val="5"/>
            <w:tcBorders>
              <w:left w:val="nil"/>
              <w:bottom w:val="nil"/>
            </w:tcBorders>
            <w:vAlign w:val="center"/>
          </w:tcPr>
          <w:p w:rsidR="002E0287" w:rsidRPr="002E0287" w:rsidP="002E0287" w14:paraId="5DB2EE36" w14:textId="77777777">
            <w:pPr>
              <w:jc w:val="center"/>
              <w:rPr>
                <w:rFonts w:eastAsia="MS Mincho"/>
                <w:b/>
                <w:lang w:eastAsia="en-US"/>
              </w:rPr>
            </w:pPr>
          </w:p>
        </w:tc>
        <w:tc>
          <w:tcPr>
            <w:tcW w:w="3544" w:type="dxa"/>
            <w:gridSpan w:val="3"/>
            <w:shd w:val="clear" w:color="auto" w:fill="FBE5D5" w:themeFill="accent2" w:themeFillTint="33"/>
            <w:vAlign w:val="center"/>
          </w:tcPr>
          <w:p w:rsidR="002E0287" w:rsidP="002E0287" w14:paraId="3469776B" w14:textId="77777777">
            <w:pPr>
              <w:jc w:val="center"/>
              <w:rPr>
                <w:rFonts w:eastAsia="MS Mincho"/>
                <w:b/>
                <w:lang w:eastAsia="en-US"/>
              </w:rPr>
            </w:pPr>
            <w:r>
              <w:rPr>
                <w:rFonts w:eastAsia="MS Mincho"/>
                <w:b/>
                <w:lang w:eastAsia="en-US"/>
              </w:rPr>
              <w:t>Severity</w:t>
            </w:r>
          </w:p>
        </w:tc>
      </w:tr>
    </w:tbl>
    <w:p w:rsidR="002E0287" w:rsidRPr="002E0287" w:rsidP="002E0287" w14:paraId="07D94374" w14:textId="77777777">
      <w:pPr>
        <w:rPr>
          <w:rFonts w:eastAsia="MS Mincho"/>
          <w:lang w:eastAsia="en-US"/>
        </w:rPr>
      </w:pPr>
    </w:p>
    <w:p w:rsidR="002E0287" w:rsidRPr="002E0287" w:rsidP="002E0287" w14:paraId="34FD6413" w14:textId="77777777">
      <w:pPr>
        <w:rPr>
          <w:rFonts w:eastAsia="MS Mincho"/>
          <w:lang w:eastAsia="en-US"/>
        </w:rPr>
      </w:pPr>
    </w:p>
    <w:p w:rsidR="002E0287" w:rsidP="002E0287" w14:paraId="77F509CF" w14:textId="77777777">
      <w:pPr>
        <w:rPr>
          <w:rFonts w:eastAsia="MS Mincho"/>
          <w:lang w:eastAsia="en-US"/>
        </w:rPr>
      </w:pPr>
    </w:p>
    <w:p w:rsidR="002E0287" w:rsidRPr="002E0287" w:rsidP="002E0287" w14:paraId="0E865365" w14:textId="704C13AE">
      <w:pPr>
        <w:jc w:val="center"/>
        <w:rPr>
          <w:rFonts w:eastAsia="MS Mincho"/>
          <w:b/>
          <w:lang w:eastAsia="en-US"/>
        </w:rPr>
      </w:pPr>
      <w:r>
        <w:rPr>
          <w:rFonts w:eastAsia="MS Mincho"/>
          <w:b/>
          <w:lang w:eastAsia="en-US"/>
        </w:rPr>
        <w:t>Hillstreet UK Ltd</w:t>
      </w:r>
    </w:p>
    <w:p w:rsidR="002E0287" w:rsidP="002E0287" w14:paraId="523A13A5" w14:textId="77777777">
      <w:pPr>
        <w:rPr>
          <w:rFonts w:eastAsia="MS Mincho"/>
          <w:lang w:eastAsia="en-US"/>
        </w:rPr>
      </w:pPr>
    </w:p>
    <w:p w:rsidR="002E0287" w:rsidRPr="002E0287" w:rsidP="002E0287" w14:paraId="1910857F" w14:textId="77777777">
      <w:pPr>
        <w:jc w:val="center"/>
        <w:rPr>
          <w:rFonts w:eastAsia="MS Mincho"/>
          <w:b/>
          <w:lang w:eastAsia="en-US"/>
        </w:rPr>
      </w:pPr>
      <w:r w:rsidRPr="002E0287">
        <w:rPr>
          <w:rFonts w:eastAsia="MS Mincho"/>
          <w:b/>
          <w:lang w:eastAsia="en-US"/>
        </w:rPr>
        <w:t>Example of an Aspects &amp; Impacts Register</w:t>
      </w:r>
    </w:p>
    <w:p w:rsidR="002E0287" w:rsidP="002E0287" w14:paraId="29DE29D6" w14:textId="77777777">
      <w:pPr>
        <w:rPr>
          <w:rFonts w:eastAsia="MS Mincho"/>
          <w:lang w:eastAsia="en-US"/>
        </w:rPr>
      </w:pPr>
    </w:p>
    <w:p w:rsidR="002E0287" w:rsidRPr="002E0287" w:rsidP="002E0287" w14:paraId="4AF7C245" w14:textId="77777777">
      <w:pPr>
        <w:rPr>
          <w:rFonts w:eastAsia="MS Mincho"/>
          <w:lang w:eastAsia="en-US"/>
        </w:rPr>
      </w:pPr>
    </w:p>
    <w:tbl>
      <w:tblPr>
        <w:tblStyle w:val="TableGrid"/>
        <w:tblW w:w="15026" w:type="dxa"/>
        <w:tblInd w:w="-572" w:type="dxa"/>
        <w:tblLook w:val="04A0"/>
      </w:tblPr>
      <w:tblGrid>
        <w:gridCol w:w="2127"/>
        <w:gridCol w:w="12899"/>
      </w:tblGrid>
      <w:tr w14:paraId="58D7DFC8" w14:textId="77777777" w:rsidTr="00AD673D">
        <w:tblPrEx>
          <w:tblW w:w="15026" w:type="dxa"/>
          <w:tblInd w:w="-572" w:type="dxa"/>
          <w:tblLook w:val="04A0"/>
        </w:tblPrEx>
        <w:trPr>
          <w:trHeight w:val="510"/>
        </w:trPr>
        <w:tc>
          <w:tcPr>
            <w:tcW w:w="2127" w:type="dxa"/>
            <w:shd w:val="clear" w:color="auto" w:fill="F2F2F2" w:themeFill="background1" w:themeFillShade="F2"/>
            <w:vAlign w:val="center"/>
          </w:tcPr>
          <w:p w:rsidR="002E0287" w:rsidP="002E0287" w14:paraId="1DE4AE81" w14:textId="77777777">
            <w:pPr>
              <w:jc w:val="left"/>
              <w:rPr>
                <w:rFonts w:eastAsia="MS Mincho"/>
                <w:lang w:eastAsia="en-US"/>
              </w:rPr>
            </w:pPr>
            <w:r>
              <w:rPr>
                <w:rFonts w:eastAsia="MS Mincho"/>
                <w:lang w:eastAsia="en-US"/>
              </w:rPr>
              <w:t>Project Name</w:t>
            </w:r>
          </w:p>
        </w:tc>
        <w:tc>
          <w:tcPr>
            <w:tcW w:w="12899" w:type="dxa"/>
            <w:vAlign w:val="center"/>
          </w:tcPr>
          <w:p w:rsidR="002E0287" w:rsidP="002E0287" w14:paraId="690751BE" w14:textId="77777777">
            <w:pPr>
              <w:jc w:val="left"/>
              <w:rPr>
                <w:rFonts w:eastAsia="MS Mincho"/>
                <w:lang w:eastAsia="en-US"/>
              </w:rPr>
            </w:pPr>
          </w:p>
        </w:tc>
      </w:tr>
    </w:tbl>
    <w:p w:rsidR="002E0287" w:rsidP="002E0287" w14:paraId="6CB0DBDD" w14:textId="77777777">
      <w:pPr>
        <w:rPr>
          <w:rFonts w:eastAsia="MS Mincho"/>
          <w:lang w:eastAsia="en-US"/>
        </w:rPr>
      </w:pPr>
    </w:p>
    <w:tbl>
      <w:tblPr>
        <w:tblStyle w:val="TableGrid"/>
        <w:tblW w:w="15026" w:type="dxa"/>
        <w:tblInd w:w="-572" w:type="dxa"/>
        <w:tblLayout w:type="fixed"/>
        <w:tblLook w:val="04A0"/>
      </w:tblPr>
      <w:tblGrid>
        <w:gridCol w:w="2127"/>
        <w:gridCol w:w="3260"/>
        <w:gridCol w:w="1134"/>
        <w:gridCol w:w="992"/>
        <w:gridCol w:w="1418"/>
        <w:gridCol w:w="4677"/>
        <w:gridCol w:w="1418"/>
      </w:tblGrid>
      <w:tr w14:paraId="29783E6B" w14:textId="77777777" w:rsidTr="00AD673D">
        <w:tblPrEx>
          <w:tblW w:w="15026" w:type="dxa"/>
          <w:tblInd w:w="-572" w:type="dxa"/>
          <w:tblLayout w:type="fixed"/>
          <w:tblLook w:val="04A0"/>
        </w:tblPrEx>
        <w:trPr>
          <w:trHeight w:val="510"/>
        </w:trPr>
        <w:tc>
          <w:tcPr>
            <w:tcW w:w="2127" w:type="dxa"/>
            <w:shd w:val="clear" w:color="auto" w:fill="F2F2F2" w:themeFill="background1" w:themeFillShade="F2"/>
            <w:vAlign w:val="center"/>
          </w:tcPr>
          <w:p w:rsidR="002E0287" w:rsidRPr="002E0287" w:rsidP="002E0287" w14:paraId="57EF8FD1" w14:textId="77777777">
            <w:pPr>
              <w:jc w:val="center"/>
              <w:rPr>
                <w:rFonts w:eastAsia="MS Mincho"/>
                <w:sz w:val="20"/>
                <w:szCs w:val="20"/>
                <w:lang w:eastAsia="en-US"/>
              </w:rPr>
            </w:pPr>
            <w:r w:rsidRPr="002E0287">
              <w:rPr>
                <w:rFonts w:eastAsia="MS Mincho"/>
                <w:sz w:val="20"/>
                <w:szCs w:val="20"/>
                <w:lang w:eastAsia="en-US"/>
              </w:rPr>
              <w:t>Environmental Aspect</w:t>
            </w:r>
          </w:p>
        </w:tc>
        <w:tc>
          <w:tcPr>
            <w:tcW w:w="3260" w:type="dxa"/>
            <w:shd w:val="clear" w:color="auto" w:fill="F2F2F2" w:themeFill="background1" w:themeFillShade="F2"/>
            <w:vAlign w:val="center"/>
          </w:tcPr>
          <w:p w:rsidR="002E0287" w:rsidRPr="002E0287" w:rsidP="002E0287" w14:paraId="1C6D195F" w14:textId="77777777">
            <w:pPr>
              <w:jc w:val="center"/>
              <w:rPr>
                <w:rFonts w:eastAsia="MS Mincho"/>
                <w:sz w:val="20"/>
                <w:szCs w:val="20"/>
                <w:lang w:eastAsia="en-US"/>
              </w:rPr>
            </w:pPr>
            <w:r w:rsidRPr="002E0287">
              <w:rPr>
                <w:rFonts w:eastAsia="MS Mincho"/>
                <w:sz w:val="20"/>
                <w:szCs w:val="20"/>
                <w:lang w:eastAsia="en-US"/>
              </w:rPr>
              <w:t>Environmental Impact</w:t>
            </w:r>
          </w:p>
        </w:tc>
        <w:tc>
          <w:tcPr>
            <w:tcW w:w="1134" w:type="dxa"/>
            <w:shd w:val="clear" w:color="auto" w:fill="F2F2F2" w:themeFill="background1" w:themeFillShade="F2"/>
            <w:vAlign w:val="center"/>
          </w:tcPr>
          <w:p w:rsidR="002E0287" w:rsidRPr="002E0287" w:rsidP="002E0287" w14:paraId="20732030" w14:textId="77777777">
            <w:pPr>
              <w:jc w:val="center"/>
              <w:rPr>
                <w:rFonts w:eastAsia="MS Mincho"/>
                <w:sz w:val="20"/>
                <w:szCs w:val="20"/>
                <w:lang w:eastAsia="en-US"/>
              </w:rPr>
            </w:pPr>
            <w:r w:rsidRPr="002E0287">
              <w:rPr>
                <w:rFonts w:eastAsia="MS Mincho"/>
                <w:sz w:val="20"/>
                <w:szCs w:val="20"/>
                <w:lang w:eastAsia="en-US"/>
              </w:rPr>
              <w:t>Likelihood of Impact</w:t>
            </w:r>
          </w:p>
        </w:tc>
        <w:tc>
          <w:tcPr>
            <w:tcW w:w="992" w:type="dxa"/>
            <w:shd w:val="clear" w:color="auto" w:fill="F2F2F2" w:themeFill="background1" w:themeFillShade="F2"/>
            <w:vAlign w:val="center"/>
          </w:tcPr>
          <w:p w:rsidR="002E0287" w:rsidRPr="002E0287" w:rsidP="002E0287" w14:paraId="7BA6A0A2" w14:textId="77777777">
            <w:pPr>
              <w:jc w:val="center"/>
              <w:rPr>
                <w:rFonts w:eastAsia="MS Mincho"/>
                <w:sz w:val="20"/>
                <w:szCs w:val="20"/>
                <w:lang w:eastAsia="en-US"/>
              </w:rPr>
            </w:pPr>
            <w:r w:rsidRPr="002E0287">
              <w:rPr>
                <w:rFonts w:eastAsia="MS Mincho"/>
                <w:sz w:val="20"/>
                <w:szCs w:val="20"/>
                <w:lang w:eastAsia="en-US"/>
              </w:rPr>
              <w:t>Severity of Impact</w:t>
            </w:r>
          </w:p>
        </w:tc>
        <w:tc>
          <w:tcPr>
            <w:tcW w:w="1418" w:type="dxa"/>
            <w:shd w:val="clear" w:color="auto" w:fill="F2F2F2" w:themeFill="background1" w:themeFillShade="F2"/>
            <w:vAlign w:val="center"/>
          </w:tcPr>
          <w:p w:rsidR="002E0287" w:rsidRPr="002E0287" w:rsidP="002E0287" w14:paraId="426D66D4" w14:textId="77777777">
            <w:pPr>
              <w:jc w:val="center"/>
              <w:rPr>
                <w:rFonts w:eastAsia="MS Mincho"/>
                <w:sz w:val="20"/>
                <w:szCs w:val="20"/>
                <w:lang w:eastAsia="en-US"/>
              </w:rPr>
            </w:pPr>
            <w:r>
              <w:rPr>
                <w:rFonts w:eastAsia="MS Mincho"/>
                <w:sz w:val="20"/>
                <w:szCs w:val="20"/>
                <w:lang w:eastAsia="en-US"/>
              </w:rPr>
              <w:t>Significance</w:t>
            </w:r>
            <w:r w:rsidRPr="002E0287">
              <w:rPr>
                <w:rFonts w:eastAsia="MS Mincho"/>
                <w:sz w:val="20"/>
                <w:szCs w:val="20"/>
                <w:lang w:eastAsia="en-US"/>
              </w:rPr>
              <w:t xml:space="preserve"> rating (no control measures)</w:t>
            </w:r>
          </w:p>
        </w:tc>
        <w:tc>
          <w:tcPr>
            <w:tcW w:w="4677" w:type="dxa"/>
            <w:shd w:val="clear" w:color="auto" w:fill="F2F2F2" w:themeFill="background1" w:themeFillShade="F2"/>
            <w:vAlign w:val="center"/>
          </w:tcPr>
          <w:p w:rsidR="002E0287" w:rsidRPr="002E0287" w:rsidP="002E0287" w14:paraId="7A0EB624" w14:textId="77777777">
            <w:pPr>
              <w:jc w:val="center"/>
              <w:rPr>
                <w:rFonts w:eastAsia="MS Mincho"/>
                <w:sz w:val="20"/>
                <w:szCs w:val="20"/>
                <w:lang w:eastAsia="en-US"/>
              </w:rPr>
            </w:pPr>
            <w:r w:rsidRPr="002E0287">
              <w:rPr>
                <w:rFonts w:eastAsia="MS Mincho"/>
                <w:sz w:val="20"/>
                <w:szCs w:val="20"/>
                <w:lang w:eastAsia="en-US"/>
              </w:rPr>
              <w:t>Control Measures</w:t>
            </w:r>
          </w:p>
        </w:tc>
        <w:tc>
          <w:tcPr>
            <w:tcW w:w="1418" w:type="dxa"/>
            <w:shd w:val="clear" w:color="auto" w:fill="F2F2F2" w:themeFill="background1" w:themeFillShade="F2"/>
            <w:vAlign w:val="center"/>
          </w:tcPr>
          <w:p w:rsidR="002E0287" w:rsidRPr="002E0287" w:rsidP="002E0287" w14:paraId="216E8F32" w14:textId="77777777">
            <w:pPr>
              <w:jc w:val="center"/>
              <w:rPr>
                <w:rFonts w:eastAsia="MS Mincho"/>
                <w:sz w:val="20"/>
                <w:szCs w:val="20"/>
                <w:lang w:eastAsia="en-US"/>
              </w:rPr>
            </w:pPr>
            <w:r w:rsidRPr="002E0287">
              <w:rPr>
                <w:rFonts w:eastAsia="MS Mincho"/>
                <w:sz w:val="20"/>
                <w:szCs w:val="20"/>
                <w:lang w:eastAsia="en-US"/>
              </w:rPr>
              <w:t>Significance</w:t>
            </w:r>
            <w:r>
              <w:rPr>
                <w:rFonts w:eastAsia="MS Mincho"/>
                <w:sz w:val="20"/>
                <w:szCs w:val="20"/>
                <w:lang w:eastAsia="en-US"/>
              </w:rPr>
              <w:t xml:space="preserve"> rating </w:t>
            </w:r>
            <w:r w:rsidRPr="002E0287">
              <w:rPr>
                <w:rFonts w:eastAsia="MS Mincho"/>
                <w:sz w:val="20"/>
                <w:szCs w:val="20"/>
                <w:lang w:eastAsia="en-US"/>
              </w:rPr>
              <w:t xml:space="preserve">with control </w:t>
            </w:r>
            <w:r>
              <w:rPr>
                <w:rFonts w:eastAsia="MS Mincho"/>
                <w:sz w:val="20"/>
                <w:szCs w:val="20"/>
                <w:lang w:eastAsia="en-US"/>
              </w:rPr>
              <w:t>measures</w:t>
            </w:r>
          </w:p>
        </w:tc>
      </w:tr>
      <w:tr w14:paraId="3914C64F" w14:textId="77777777" w:rsidTr="002E0287">
        <w:tblPrEx>
          <w:tblW w:w="15026" w:type="dxa"/>
          <w:tblInd w:w="-572" w:type="dxa"/>
          <w:tblLayout w:type="fixed"/>
          <w:tblLook w:val="04A0"/>
        </w:tblPrEx>
        <w:trPr>
          <w:trHeight w:val="1077"/>
        </w:trPr>
        <w:tc>
          <w:tcPr>
            <w:tcW w:w="2127" w:type="dxa"/>
            <w:vAlign w:val="center"/>
          </w:tcPr>
          <w:p w:rsidR="002E0287" w:rsidP="002E0287" w14:paraId="04FF4CC4" w14:textId="77777777">
            <w:pPr>
              <w:jc w:val="left"/>
              <w:rPr>
                <w:rFonts w:eastAsia="MS Mincho"/>
                <w:lang w:eastAsia="en-US"/>
              </w:rPr>
            </w:pPr>
          </w:p>
        </w:tc>
        <w:tc>
          <w:tcPr>
            <w:tcW w:w="3260" w:type="dxa"/>
            <w:vAlign w:val="center"/>
          </w:tcPr>
          <w:p w:rsidR="002E0287" w:rsidP="002E0287" w14:paraId="5130B007" w14:textId="77777777">
            <w:pPr>
              <w:jc w:val="left"/>
              <w:rPr>
                <w:rFonts w:eastAsia="MS Mincho"/>
                <w:lang w:eastAsia="en-US"/>
              </w:rPr>
            </w:pPr>
          </w:p>
        </w:tc>
        <w:tc>
          <w:tcPr>
            <w:tcW w:w="1134" w:type="dxa"/>
            <w:vAlign w:val="center"/>
          </w:tcPr>
          <w:p w:rsidR="002E0287" w:rsidP="002E0287" w14:paraId="53DDD88E" w14:textId="77777777">
            <w:pPr>
              <w:jc w:val="center"/>
              <w:rPr>
                <w:rFonts w:eastAsia="MS Mincho"/>
                <w:lang w:eastAsia="en-US"/>
              </w:rPr>
            </w:pPr>
          </w:p>
        </w:tc>
        <w:tc>
          <w:tcPr>
            <w:tcW w:w="992" w:type="dxa"/>
            <w:vAlign w:val="center"/>
          </w:tcPr>
          <w:p w:rsidR="002E0287" w:rsidP="002E0287" w14:paraId="00C99B87" w14:textId="77777777">
            <w:pPr>
              <w:jc w:val="center"/>
              <w:rPr>
                <w:rFonts w:eastAsia="MS Mincho"/>
                <w:lang w:eastAsia="en-US"/>
              </w:rPr>
            </w:pPr>
          </w:p>
        </w:tc>
        <w:tc>
          <w:tcPr>
            <w:tcW w:w="1418" w:type="dxa"/>
            <w:vAlign w:val="center"/>
          </w:tcPr>
          <w:p w:rsidR="002E0287" w:rsidP="002E0287" w14:paraId="516038A6" w14:textId="77777777">
            <w:pPr>
              <w:jc w:val="center"/>
              <w:rPr>
                <w:rFonts w:eastAsia="MS Mincho"/>
                <w:lang w:eastAsia="en-US"/>
              </w:rPr>
            </w:pPr>
          </w:p>
        </w:tc>
        <w:tc>
          <w:tcPr>
            <w:tcW w:w="4677" w:type="dxa"/>
            <w:vAlign w:val="center"/>
          </w:tcPr>
          <w:p w:rsidR="002E0287" w:rsidP="002E0287" w14:paraId="736A1165" w14:textId="77777777">
            <w:pPr>
              <w:jc w:val="left"/>
              <w:rPr>
                <w:rFonts w:eastAsia="MS Mincho"/>
                <w:lang w:eastAsia="en-US"/>
              </w:rPr>
            </w:pPr>
          </w:p>
        </w:tc>
        <w:tc>
          <w:tcPr>
            <w:tcW w:w="1418" w:type="dxa"/>
            <w:vAlign w:val="center"/>
          </w:tcPr>
          <w:p w:rsidR="002E0287" w:rsidP="002E0287" w14:paraId="472A33DF" w14:textId="77777777">
            <w:pPr>
              <w:jc w:val="left"/>
              <w:rPr>
                <w:rFonts w:eastAsia="MS Mincho"/>
                <w:lang w:eastAsia="en-US"/>
              </w:rPr>
            </w:pPr>
          </w:p>
        </w:tc>
      </w:tr>
      <w:tr w14:paraId="6C61E5F6" w14:textId="77777777" w:rsidTr="002E0287">
        <w:tblPrEx>
          <w:tblW w:w="15026" w:type="dxa"/>
          <w:tblInd w:w="-572" w:type="dxa"/>
          <w:tblLayout w:type="fixed"/>
          <w:tblLook w:val="04A0"/>
        </w:tblPrEx>
        <w:trPr>
          <w:trHeight w:val="1077"/>
        </w:trPr>
        <w:tc>
          <w:tcPr>
            <w:tcW w:w="2127" w:type="dxa"/>
            <w:vAlign w:val="center"/>
          </w:tcPr>
          <w:p w:rsidR="002E0287" w:rsidP="002E0287" w14:paraId="6D08856F" w14:textId="77777777">
            <w:pPr>
              <w:jc w:val="left"/>
              <w:rPr>
                <w:rFonts w:eastAsia="MS Mincho"/>
                <w:lang w:eastAsia="en-US"/>
              </w:rPr>
            </w:pPr>
          </w:p>
        </w:tc>
        <w:tc>
          <w:tcPr>
            <w:tcW w:w="3260" w:type="dxa"/>
            <w:vAlign w:val="center"/>
          </w:tcPr>
          <w:p w:rsidR="002E0287" w:rsidP="002E0287" w14:paraId="7AF3F120" w14:textId="77777777">
            <w:pPr>
              <w:jc w:val="left"/>
              <w:rPr>
                <w:rFonts w:eastAsia="MS Mincho"/>
                <w:lang w:eastAsia="en-US"/>
              </w:rPr>
            </w:pPr>
          </w:p>
        </w:tc>
        <w:tc>
          <w:tcPr>
            <w:tcW w:w="1134" w:type="dxa"/>
            <w:vAlign w:val="center"/>
          </w:tcPr>
          <w:p w:rsidR="002E0287" w:rsidP="002E0287" w14:paraId="7B7657ED" w14:textId="77777777">
            <w:pPr>
              <w:jc w:val="center"/>
              <w:rPr>
                <w:rFonts w:eastAsia="MS Mincho"/>
                <w:lang w:eastAsia="en-US"/>
              </w:rPr>
            </w:pPr>
          </w:p>
        </w:tc>
        <w:tc>
          <w:tcPr>
            <w:tcW w:w="992" w:type="dxa"/>
            <w:vAlign w:val="center"/>
          </w:tcPr>
          <w:p w:rsidR="002E0287" w:rsidP="002E0287" w14:paraId="06181051" w14:textId="77777777">
            <w:pPr>
              <w:jc w:val="center"/>
              <w:rPr>
                <w:rFonts w:eastAsia="MS Mincho"/>
                <w:lang w:eastAsia="en-US"/>
              </w:rPr>
            </w:pPr>
          </w:p>
        </w:tc>
        <w:tc>
          <w:tcPr>
            <w:tcW w:w="1418" w:type="dxa"/>
            <w:vAlign w:val="center"/>
          </w:tcPr>
          <w:p w:rsidR="002E0287" w:rsidP="002E0287" w14:paraId="6436B895" w14:textId="77777777">
            <w:pPr>
              <w:jc w:val="center"/>
              <w:rPr>
                <w:rFonts w:eastAsia="MS Mincho"/>
                <w:lang w:eastAsia="en-US"/>
              </w:rPr>
            </w:pPr>
          </w:p>
        </w:tc>
        <w:tc>
          <w:tcPr>
            <w:tcW w:w="4677" w:type="dxa"/>
            <w:vAlign w:val="center"/>
          </w:tcPr>
          <w:p w:rsidR="002E0287" w:rsidP="002E0287" w14:paraId="22541F12" w14:textId="77777777">
            <w:pPr>
              <w:jc w:val="left"/>
              <w:rPr>
                <w:rFonts w:eastAsia="MS Mincho"/>
                <w:lang w:eastAsia="en-US"/>
              </w:rPr>
            </w:pPr>
          </w:p>
        </w:tc>
        <w:tc>
          <w:tcPr>
            <w:tcW w:w="1418" w:type="dxa"/>
            <w:vAlign w:val="center"/>
          </w:tcPr>
          <w:p w:rsidR="002E0287" w:rsidP="002E0287" w14:paraId="1038C172" w14:textId="77777777">
            <w:pPr>
              <w:jc w:val="left"/>
              <w:rPr>
                <w:rFonts w:eastAsia="MS Mincho"/>
                <w:lang w:eastAsia="en-US"/>
              </w:rPr>
            </w:pPr>
          </w:p>
        </w:tc>
      </w:tr>
      <w:tr w14:paraId="439EC15F" w14:textId="77777777" w:rsidTr="002E0287">
        <w:tblPrEx>
          <w:tblW w:w="15026" w:type="dxa"/>
          <w:tblInd w:w="-572" w:type="dxa"/>
          <w:tblLayout w:type="fixed"/>
          <w:tblLook w:val="04A0"/>
        </w:tblPrEx>
        <w:trPr>
          <w:trHeight w:val="1077"/>
        </w:trPr>
        <w:tc>
          <w:tcPr>
            <w:tcW w:w="2127" w:type="dxa"/>
            <w:vAlign w:val="center"/>
          </w:tcPr>
          <w:p w:rsidR="002E0287" w:rsidP="002E0287" w14:paraId="02C00D60" w14:textId="77777777">
            <w:pPr>
              <w:jc w:val="left"/>
              <w:rPr>
                <w:rFonts w:eastAsia="MS Mincho"/>
                <w:lang w:eastAsia="en-US"/>
              </w:rPr>
            </w:pPr>
          </w:p>
        </w:tc>
        <w:tc>
          <w:tcPr>
            <w:tcW w:w="3260" w:type="dxa"/>
            <w:vAlign w:val="center"/>
          </w:tcPr>
          <w:p w:rsidR="002E0287" w:rsidP="002E0287" w14:paraId="1CCDCADC" w14:textId="77777777">
            <w:pPr>
              <w:jc w:val="left"/>
              <w:rPr>
                <w:rFonts w:eastAsia="MS Mincho"/>
                <w:lang w:eastAsia="en-US"/>
              </w:rPr>
            </w:pPr>
          </w:p>
        </w:tc>
        <w:tc>
          <w:tcPr>
            <w:tcW w:w="1134" w:type="dxa"/>
            <w:vAlign w:val="center"/>
          </w:tcPr>
          <w:p w:rsidR="002E0287" w:rsidP="002E0287" w14:paraId="1DEC0922" w14:textId="77777777">
            <w:pPr>
              <w:jc w:val="center"/>
              <w:rPr>
                <w:rFonts w:eastAsia="MS Mincho"/>
                <w:lang w:eastAsia="en-US"/>
              </w:rPr>
            </w:pPr>
          </w:p>
        </w:tc>
        <w:tc>
          <w:tcPr>
            <w:tcW w:w="992" w:type="dxa"/>
            <w:vAlign w:val="center"/>
          </w:tcPr>
          <w:p w:rsidR="002E0287" w:rsidP="002E0287" w14:paraId="0327121B" w14:textId="77777777">
            <w:pPr>
              <w:jc w:val="center"/>
              <w:rPr>
                <w:rFonts w:eastAsia="MS Mincho"/>
                <w:lang w:eastAsia="en-US"/>
              </w:rPr>
            </w:pPr>
          </w:p>
        </w:tc>
        <w:tc>
          <w:tcPr>
            <w:tcW w:w="1418" w:type="dxa"/>
            <w:vAlign w:val="center"/>
          </w:tcPr>
          <w:p w:rsidR="002E0287" w:rsidP="002E0287" w14:paraId="0CEE447E" w14:textId="77777777">
            <w:pPr>
              <w:jc w:val="center"/>
              <w:rPr>
                <w:rFonts w:eastAsia="MS Mincho"/>
                <w:lang w:eastAsia="en-US"/>
              </w:rPr>
            </w:pPr>
          </w:p>
        </w:tc>
        <w:tc>
          <w:tcPr>
            <w:tcW w:w="4677" w:type="dxa"/>
            <w:vAlign w:val="center"/>
          </w:tcPr>
          <w:p w:rsidR="002E0287" w:rsidP="002E0287" w14:paraId="2BC64F79" w14:textId="77777777">
            <w:pPr>
              <w:jc w:val="left"/>
              <w:rPr>
                <w:rFonts w:eastAsia="MS Mincho"/>
                <w:lang w:eastAsia="en-US"/>
              </w:rPr>
            </w:pPr>
          </w:p>
        </w:tc>
        <w:tc>
          <w:tcPr>
            <w:tcW w:w="1418" w:type="dxa"/>
            <w:vAlign w:val="center"/>
          </w:tcPr>
          <w:p w:rsidR="002E0287" w:rsidP="002E0287" w14:paraId="71E39A2E" w14:textId="77777777">
            <w:pPr>
              <w:jc w:val="left"/>
              <w:rPr>
                <w:rFonts w:eastAsia="MS Mincho"/>
                <w:lang w:eastAsia="en-US"/>
              </w:rPr>
            </w:pPr>
          </w:p>
        </w:tc>
      </w:tr>
      <w:tr w14:paraId="10D3212D" w14:textId="77777777" w:rsidTr="002E0287">
        <w:tblPrEx>
          <w:tblW w:w="15026" w:type="dxa"/>
          <w:tblInd w:w="-572" w:type="dxa"/>
          <w:tblLayout w:type="fixed"/>
          <w:tblLook w:val="04A0"/>
        </w:tblPrEx>
        <w:trPr>
          <w:trHeight w:val="1077"/>
        </w:trPr>
        <w:tc>
          <w:tcPr>
            <w:tcW w:w="2127" w:type="dxa"/>
            <w:vAlign w:val="center"/>
          </w:tcPr>
          <w:p w:rsidR="002E0287" w:rsidP="002E0287" w14:paraId="3C6D35E6" w14:textId="77777777">
            <w:pPr>
              <w:jc w:val="left"/>
              <w:rPr>
                <w:rFonts w:eastAsia="MS Mincho"/>
                <w:lang w:eastAsia="en-US"/>
              </w:rPr>
            </w:pPr>
          </w:p>
        </w:tc>
        <w:tc>
          <w:tcPr>
            <w:tcW w:w="3260" w:type="dxa"/>
            <w:vAlign w:val="center"/>
          </w:tcPr>
          <w:p w:rsidR="002E0287" w:rsidP="002E0287" w14:paraId="44B990F8" w14:textId="77777777">
            <w:pPr>
              <w:jc w:val="left"/>
              <w:rPr>
                <w:rFonts w:eastAsia="MS Mincho"/>
                <w:lang w:eastAsia="en-US"/>
              </w:rPr>
            </w:pPr>
          </w:p>
        </w:tc>
        <w:tc>
          <w:tcPr>
            <w:tcW w:w="1134" w:type="dxa"/>
            <w:vAlign w:val="center"/>
          </w:tcPr>
          <w:p w:rsidR="002E0287" w:rsidP="002E0287" w14:paraId="1DFB60D3" w14:textId="77777777">
            <w:pPr>
              <w:jc w:val="center"/>
              <w:rPr>
                <w:rFonts w:eastAsia="MS Mincho"/>
                <w:lang w:eastAsia="en-US"/>
              </w:rPr>
            </w:pPr>
          </w:p>
        </w:tc>
        <w:tc>
          <w:tcPr>
            <w:tcW w:w="992" w:type="dxa"/>
            <w:vAlign w:val="center"/>
          </w:tcPr>
          <w:p w:rsidR="002E0287" w:rsidP="002E0287" w14:paraId="4FBE3340" w14:textId="77777777">
            <w:pPr>
              <w:jc w:val="center"/>
              <w:rPr>
                <w:rFonts w:eastAsia="MS Mincho"/>
                <w:lang w:eastAsia="en-US"/>
              </w:rPr>
            </w:pPr>
          </w:p>
        </w:tc>
        <w:tc>
          <w:tcPr>
            <w:tcW w:w="1418" w:type="dxa"/>
            <w:vAlign w:val="center"/>
          </w:tcPr>
          <w:p w:rsidR="002E0287" w:rsidP="002E0287" w14:paraId="4EC10BB8" w14:textId="77777777">
            <w:pPr>
              <w:jc w:val="center"/>
              <w:rPr>
                <w:rFonts w:eastAsia="MS Mincho"/>
                <w:lang w:eastAsia="en-US"/>
              </w:rPr>
            </w:pPr>
          </w:p>
        </w:tc>
        <w:tc>
          <w:tcPr>
            <w:tcW w:w="4677" w:type="dxa"/>
            <w:vAlign w:val="center"/>
          </w:tcPr>
          <w:p w:rsidR="002E0287" w:rsidP="002E0287" w14:paraId="5EEB7A24" w14:textId="77777777">
            <w:pPr>
              <w:jc w:val="left"/>
              <w:rPr>
                <w:rFonts w:eastAsia="MS Mincho"/>
                <w:lang w:eastAsia="en-US"/>
              </w:rPr>
            </w:pPr>
          </w:p>
        </w:tc>
        <w:tc>
          <w:tcPr>
            <w:tcW w:w="1418" w:type="dxa"/>
            <w:vAlign w:val="center"/>
          </w:tcPr>
          <w:p w:rsidR="002E0287" w:rsidP="002E0287" w14:paraId="0AB9B14A" w14:textId="77777777">
            <w:pPr>
              <w:jc w:val="left"/>
              <w:rPr>
                <w:rFonts w:eastAsia="MS Mincho"/>
                <w:lang w:eastAsia="en-US"/>
              </w:rPr>
            </w:pPr>
          </w:p>
        </w:tc>
      </w:tr>
    </w:tbl>
    <w:p w:rsidR="002E0287" w:rsidP="002E0287" w14:paraId="0EAC8528" w14:textId="77777777">
      <w:pPr>
        <w:rPr>
          <w:rFonts w:eastAsia="MS Mincho"/>
          <w:lang w:eastAsia="en-US"/>
        </w:rPr>
      </w:pPr>
    </w:p>
    <w:tbl>
      <w:tblPr>
        <w:tblStyle w:val="TableGrid"/>
        <w:tblW w:w="15026" w:type="dxa"/>
        <w:tblInd w:w="-572" w:type="dxa"/>
        <w:tblLook w:val="04A0"/>
      </w:tblPr>
      <w:tblGrid>
        <w:gridCol w:w="2127"/>
        <w:gridCol w:w="3260"/>
        <w:gridCol w:w="2126"/>
        <w:gridCol w:w="2835"/>
        <w:gridCol w:w="1985"/>
        <w:gridCol w:w="2693"/>
      </w:tblGrid>
      <w:tr w14:paraId="5907ACCC" w14:textId="77777777" w:rsidTr="00AD673D">
        <w:tblPrEx>
          <w:tblW w:w="15026" w:type="dxa"/>
          <w:tblInd w:w="-572" w:type="dxa"/>
          <w:tblLook w:val="04A0"/>
        </w:tblPrEx>
        <w:trPr>
          <w:trHeight w:val="510"/>
        </w:trPr>
        <w:tc>
          <w:tcPr>
            <w:tcW w:w="2127" w:type="dxa"/>
            <w:shd w:val="clear" w:color="auto" w:fill="F2F2F2" w:themeFill="background1" w:themeFillShade="F2"/>
            <w:vAlign w:val="center"/>
          </w:tcPr>
          <w:p w:rsidR="002E0287" w:rsidRPr="002E0287" w:rsidP="002E0287" w14:paraId="0B7CFFCA" w14:textId="77777777">
            <w:pPr>
              <w:jc w:val="left"/>
              <w:rPr>
                <w:rFonts w:eastAsia="MS Mincho"/>
                <w:sz w:val="20"/>
                <w:szCs w:val="20"/>
                <w:lang w:eastAsia="en-US"/>
              </w:rPr>
            </w:pPr>
            <w:r w:rsidRPr="002E0287">
              <w:rPr>
                <w:rFonts w:eastAsia="MS Mincho"/>
                <w:sz w:val="20"/>
                <w:szCs w:val="20"/>
                <w:lang w:eastAsia="en-US"/>
              </w:rPr>
              <w:t>Assessors name</w:t>
            </w:r>
          </w:p>
        </w:tc>
        <w:tc>
          <w:tcPr>
            <w:tcW w:w="3260" w:type="dxa"/>
            <w:vAlign w:val="center"/>
          </w:tcPr>
          <w:p w:rsidR="002E0287" w:rsidRPr="002E0287" w:rsidP="002E0287" w14:paraId="556D9AF5" w14:textId="77777777">
            <w:pPr>
              <w:jc w:val="left"/>
              <w:rPr>
                <w:rFonts w:eastAsia="MS Mincho"/>
                <w:sz w:val="20"/>
                <w:szCs w:val="20"/>
                <w:lang w:eastAsia="en-US"/>
              </w:rPr>
            </w:pPr>
          </w:p>
        </w:tc>
        <w:tc>
          <w:tcPr>
            <w:tcW w:w="2126" w:type="dxa"/>
            <w:shd w:val="clear" w:color="auto" w:fill="F2F2F2" w:themeFill="background1" w:themeFillShade="F2"/>
            <w:vAlign w:val="center"/>
          </w:tcPr>
          <w:p w:rsidR="002E0287" w:rsidRPr="002E0287" w:rsidP="002E0287" w14:paraId="68DE9A25" w14:textId="77777777">
            <w:pPr>
              <w:jc w:val="left"/>
              <w:rPr>
                <w:rFonts w:eastAsia="MS Mincho"/>
                <w:sz w:val="20"/>
                <w:szCs w:val="20"/>
                <w:lang w:eastAsia="en-US"/>
              </w:rPr>
            </w:pPr>
            <w:r w:rsidRPr="002E0287">
              <w:rPr>
                <w:rFonts w:eastAsia="MS Mincho"/>
                <w:sz w:val="20"/>
                <w:szCs w:val="20"/>
                <w:lang w:eastAsia="en-US"/>
              </w:rPr>
              <w:t>Date of Assessment</w:t>
            </w:r>
          </w:p>
        </w:tc>
        <w:tc>
          <w:tcPr>
            <w:tcW w:w="2835" w:type="dxa"/>
            <w:vAlign w:val="center"/>
          </w:tcPr>
          <w:p w:rsidR="002E0287" w:rsidRPr="002E0287" w:rsidP="002E0287" w14:paraId="3ECC61EC" w14:textId="77777777">
            <w:pPr>
              <w:jc w:val="left"/>
              <w:rPr>
                <w:rFonts w:eastAsia="MS Mincho"/>
                <w:sz w:val="20"/>
                <w:szCs w:val="20"/>
                <w:lang w:eastAsia="en-US"/>
              </w:rPr>
            </w:pPr>
          </w:p>
        </w:tc>
        <w:tc>
          <w:tcPr>
            <w:tcW w:w="1985" w:type="dxa"/>
            <w:shd w:val="clear" w:color="auto" w:fill="F2F2F2" w:themeFill="background1" w:themeFillShade="F2"/>
            <w:vAlign w:val="center"/>
          </w:tcPr>
          <w:p w:rsidR="002E0287" w:rsidRPr="002E0287" w:rsidP="002E0287" w14:paraId="41D56477" w14:textId="77777777">
            <w:pPr>
              <w:jc w:val="left"/>
              <w:rPr>
                <w:rFonts w:eastAsia="MS Mincho"/>
                <w:sz w:val="20"/>
                <w:szCs w:val="20"/>
                <w:lang w:eastAsia="en-US"/>
              </w:rPr>
            </w:pPr>
            <w:r w:rsidRPr="002E0287">
              <w:rPr>
                <w:rFonts w:eastAsia="MS Mincho"/>
                <w:sz w:val="20"/>
                <w:szCs w:val="20"/>
                <w:lang w:eastAsia="en-US"/>
              </w:rPr>
              <w:t>Date of next review</w:t>
            </w:r>
          </w:p>
        </w:tc>
        <w:tc>
          <w:tcPr>
            <w:tcW w:w="2693" w:type="dxa"/>
            <w:vAlign w:val="center"/>
          </w:tcPr>
          <w:p w:rsidR="002E0287" w:rsidRPr="002E0287" w:rsidP="002E0287" w14:paraId="327BF8E1" w14:textId="77777777">
            <w:pPr>
              <w:jc w:val="left"/>
              <w:rPr>
                <w:rFonts w:eastAsia="MS Mincho"/>
                <w:sz w:val="20"/>
                <w:szCs w:val="20"/>
                <w:lang w:eastAsia="en-US"/>
              </w:rPr>
            </w:pPr>
          </w:p>
        </w:tc>
      </w:tr>
    </w:tbl>
    <w:p w:rsidR="002E0287" w:rsidRPr="002E0287" w:rsidP="002E0287" w14:paraId="167CFEE1" w14:textId="77777777">
      <w:pPr>
        <w:rPr>
          <w:rFonts w:eastAsia="MS Mincho"/>
          <w:lang w:eastAsia="en-US"/>
        </w:rPr>
      </w:pPr>
    </w:p>
    <w:sectPr w:rsidSect="002E0287">
      <w:headerReference w:type="default" r:id="rId36"/>
      <w:footerReference w:type="default" r:id="rId37"/>
      <w:pgSz w:w="16838" w:h="11906" w:orient="landscape" w:code="9"/>
      <w:pgMar w:top="1418" w:right="1701" w:bottom="1418" w:left="1418" w:header="720" w:footer="794"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5430B" w:rsidP="002B7818" w14:paraId="47A6CD07" w14:textId="12AED8F7">
    <w:pPr>
      <w:pStyle w:val="Footer"/>
      <w:rPr>
        <w:rStyle w:val="PageNumber"/>
      </w:rPr>
    </w:pPr>
    <w:r>
      <w:rPr>
        <w:rStyle w:val="PageNumber"/>
      </w:rPr>
      <w:fldChar w:fldCharType="begin"/>
    </w:r>
    <w:r>
      <w:rPr>
        <w:rStyle w:val="PageNumber"/>
      </w:rPr>
      <w:instrText xml:space="preserve">PAGE  </w:instrText>
    </w:r>
    <w:r>
      <w:rPr>
        <w:rStyle w:val="PageNumber"/>
      </w:rPr>
      <w:fldChar w:fldCharType="separate"/>
    </w:r>
    <w:r w:rsidR="00D11436">
      <w:rPr>
        <w:rStyle w:val="PageNumber"/>
        <w:noProof/>
      </w:rPr>
      <w:t>2</w:t>
    </w:r>
    <w:r>
      <w:rPr>
        <w:rStyle w:val="PageNumber"/>
      </w:rPr>
      <w:fldChar w:fldCharType="end"/>
    </w:r>
  </w:p>
  <w:p w:rsidR="00A5430B" w:rsidP="002B7818" w14:paraId="651470C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5430B" w:rsidP="002B7818" w14:paraId="6D06578E" w14:textId="2A55E414">
    <w:pPr>
      <w:pStyle w:val="Footer"/>
    </w:pPr>
    <w:r>
      <w:t>Oct</w:t>
    </w:r>
    <w:r w:rsidR="003B7EAA">
      <w:t xml:space="preserve"> 202</w:t>
    </w:r>
    <w:r w:rsidR="00C96A8B">
      <w:t>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5430B" w:rsidRPr="00775CC9" w:rsidP="002B7818" w14:paraId="1C3B3D32" w14:textId="3352C227">
    <w:pPr>
      <w:pStyle w:val="Footer"/>
    </w:pPr>
    <w:r>
      <w:rPr>
        <w:noProof/>
        <w:lang w:eastAsia="en-GB"/>
      </w:rPr>
      <mc:AlternateContent>
        <mc:Choice Requires="wps">
          <w:drawing>
            <wp:anchor distT="0" distB="0" distL="114300" distR="114300" simplePos="0" relativeHeight="251658240" behindDoc="0" locked="0" layoutInCell="1" allowOverlap="1">
              <wp:simplePos x="0" y="0"/>
              <wp:positionH relativeFrom="column">
                <wp:posOffset>-55245</wp:posOffset>
              </wp:positionH>
              <wp:positionV relativeFrom="paragraph">
                <wp:posOffset>-54611</wp:posOffset>
              </wp:positionV>
              <wp:extent cx="5774690" cy="0"/>
              <wp:effectExtent l="0" t="0" r="16510" b="0"/>
              <wp:wrapNone/>
              <wp:docPr id="2" name="AutoShape 2"/>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5774690" cy="0"/>
                      </a:xfrm>
                      <a:prstGeom prst="straightConnector1">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2" o:spid="_x0000_s2050" type="#_x0000_t32" style="width:454.7pt;height:0;margin-top:-4.3pt;margin-left:-4.35pt;mso-height-percent:0;mso-height-relative:page;mso-width-percent:0;mso-width-relative:page;mso-wrap-distance-bottom:0;mso-wrap-distance-left:9pt;mso-wrap-distance-right:9pt;mso-wrap-distance-top:0;mso-wrap-style:square;position:absolute;visibility:visible;z-index:251659264"/>
          </w:pict>
        </mc:Fallback>
      </mc:AlternateContent>
    </w:r>
    <w:r>
      <w:t xml:space="preserve">Date of Issue: </w:t>
    </w:r>
    <w:r w:rsidR="00D11436">
      <w:t>Oct</w:t>
    </w:r>
    <w:r w:rsidR="003B7EAA">
      <w:t xml:space="preserve"> 202</w:t>
    </w:r>
    <w:r w:rsidR="00C96A8B">
      <w:t>5</w:t>
    </w:r>
    <w:r>
      <w:tab/>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5430B" w:rsidRPr="00775CC9" w:rsidP="002B7818" w14:paraId="5A8F3446" w14:textId="07B7E001">
    <w:pPr>
      <w:pStyle w:val="Footer"/>
    </w:pPr>
    <w:r>
      <w:rPr>
        <w:noProof/>
        <w:lang w:eastAsia="en-GB"/>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-96521</wp:posOffset>
              </wp:positionV>
              <wp:extent cx="5843270" cy="0"/>
              <wp:effectExtent l="0" t="0" r="5080" b="0"/>
              <wp:wrapNone/>
              <wp:docPr id="1" name="AutoShape 4"/>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5843270" cy="0"/>
                      </a:xfrm>
                      <a:prstGeom prst="straightConnector1">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4" o:spid="_x0000_s2051" type="#_x0000_t32" style="width:460.1pt;height:0;margin-top:-7.6pt;margin-left:0;mso-height-percent:0;mso-height-relative:page;mso-width-percent:0;mso-width-relative:page;mso-wrap-distance-bottom:0;mso-wrap-distance-left:9pt;mso-wrap-distance-right:9pt;mso-wrap-distance-top:0;mso-wrap-style:square;position:absolute;visibility:visible;z-index:251661312"/>
          </w:pict>
        </mc:Fallback>
      </mc:AlternateContent>
    </w:r>
    <w:r>
      <w:t xml:space="preserve">Date of Issue:  </w:t>
    </w:r>
    <w:r w:rsidR="00D11436">
      <w:t>Oct</w:t>
    </w:r>
    <w:r w:rsidR="003B7EAA">
      <w:t xml:space="preserve"> 202</w:t>
    </w:r>
    <w:r w:rsidR="00C96A8B">
      <w:t>5</w:t>
    </w:r>
    <w:r>
      <w:t xml:space="preserve"> </w:t>
    </w:r>
    <w:r>
      <w:tab/>
    </w:r>
    <w:r>
      <w:tab/>
    </w:r>
    <w:r>
      <w:tab/>
    </w:r>
    <w:r>
      <w:fldChar w:fldCharType="begin"/>
    </w:r>
    <w:r>
      <w:instrText xml:space="preserve"> PAGE   \* MERGEFORMAT </w:instrText>
    </w:r>
    <w:r>
      <w:fldChar w:fldCharType="separate"/>
    </w:r>
    <w:r w:rsidR="004B0E0C">
      <w:rPr>
        <w:noProof/>
      </w:rPr>
      <w:t>18</w:t>
    </w:r>
    <w:r>
      <w:rPr>
        <w:noProof/>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5430B" w:rsidRPr="00775CC9" w:rsidP="002B7818" w14:paraId="140EA1F7" w14:textId="10F3BD1F">
    <w:pPr>
      <w:pStyle w:val="Footer"/>
    </w:pPr>
    <w:r>
      <w:rPr>
        <w:noProof/>
        <w:lang w:eastAsia="en-GB"/>
      </w:rPr>
      <mc:AlternateContent>
        <mc:Choice Requires="wps">
          <w:drawing>
            <wp:anchor distT="0" distB="0" distL="114300" distR="114300" simplePos="0" relativeHeight="251662336" behindDoc="0" locked="0" layoutInCell="1" allowOverlap="1">
              <wp:simplePos x="0" y="0"/>
              <wp:positionH relativeFrom="column">
                <wp:posOffset>-3284</wp:posOffset>
              </wp:positionH>
              <wp:positionV relativeFrom="paragraph">
                <wp:posOffset>-97850</wp:posOffset>
              </wp:positionV>
              <wp:extent cx="8445261" cy="0"/>
              <wp:effectExtent l="0" t="0" r="32385" b="19050"/>
              <wp:wrapNone/>
              <wp:docPr id="5" name="AutoShape 4"/>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8445261" cy="0"/>
                      </a:xfrm>
                      <a:prstGeom prst="straightConnector1">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4" o:spid="_x0000_s2053" type="#_x0000_t32" style="width:665pt;height:0;margin-top:-7.7pt;margin-left:-0.25pt;mso-height-percent:0;mso-height-relative:page;mso-width-percent:0;mso-width-relative:page;mso-wrap-distance-bottom:0;mso-wrap-distance-left:9pt;mso-wrap-distance-right:9pt;mso-wrap-distance-top:0;mso-wrap-style:square;position:absolute;visibility:visible;z-index:251663360"/>
          </w:pict>
        </mc:Fallback>
      </mc:AlternateContent>
    </w:r>
    <w:r>
      <w:t xml:space="preserve">Date of Issue:  </w:t>
    </w:r>
    <w:r w:rsidR="006D7FCB">
      <w:t>Oct</w:t>
    </w:r>
    <w:r>
      <w:t xml:space="preserve"> 20</w:t>
    </w:r>
    <w:r w:rsidR="006D7FCB">
      <w:t>23</w:t>
    </w:r>
    <w:r>
      <w:t xml:space="preserve"> </w:t>
    </w:r>
    <w:r>
      <w:tab/>
    </w:r>
    <w:r>
      <w:tab/>
    </w:r>
    <w:r>
      <w:tab/>
    </w:r>
    <w:r>
      <w:tab/>
    </w:r>
    <w:r>
      <w:tab/>
    </w:r>
    <w:r>
      <w:tab/>
    </w:r>
    <w:r>
      <w:tab/>
    </w:r>
    <w:r>
      <w:tab/>
    </w:r>
    <w:r>
      <w:tab/>
    </w:r>
    <w:r>
      <w:fldChar w:fldCharType="begin"/>
    </w:r>
    <w:r>
      <w:instrText xml:space="preserve"> PAGE   \* MERGEFORMAT </w:instrText>
    </w:r>
    <w:r>
      <w:fldChar w:fldCharType="separate"/>
    </w:r>
    <w:r w:rsidR="004B0E0C">
      <w:rPr>
        <w:noProof/>
      </w:rPr>
      <w:t>28</w:t>
    </w:r>
    <w:r>
      <w:rPr>
        <w:noProof/>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5430B" w:rsidRPr="00D74B75" w:rsidP="002B7818" w14:paraId="3A8CDD1A" w14:textId="37D179AA">
    <w:r>
      <w:t>Hillstreet UK Ltd</w:t>
    </w:r>
    <w:r w:rsidRPr="00D74B75">
      <w:t xml:space="preserve"> </w:t>
    </w:r>
  </w:p>
  <w:p w:rsidR="00A5430B" w:rsidRPr="0038715B" w:rsidP="002B7818" w14:paraId="490AFC85" w14:textId="77777777">
    <w:r>
      <w:t xml:space="preserve">Environmental </w:t>
    </w:r>
    <w:r w:rsidRPr="00D74B75">
      <w:t>Policy</w:t>
    </w:r>
  </w:p>
  <w:p w:rsidR="00A5430B" w:rsidRPr="00FA587C" w:rsidP="002B7818" w14:paraId="45865E7F" w14:textId="77777777">
    <w:pPr>
      <w:pStyle w:val="Header"/>
    </w:pPr>
    <w:r>
      <w:rPr>
        <w:noProof/>
      </w:rPr>
      <mc:AlternateContent>
        <mc:Choice Requires="wps">
          <w:drawing>
            <wp:anchor distT="0" distB="0" distL="114300" distR="114300" simplePos="0" relativeHeight="251658240" behindDoc="0" locked="0" layoutInCell="1" allowOverlap="1">
              <wp:simplePos x="0" y="0"/>
              <wp:positionH relativeFrom="column">
                <wp:posOffset>0</wp:posOffset>
              </wp:positionH>
              <wp:positionV relativeFrom="paragraph">
                <wp:posOffset>55244</wp:posOffset>
              </wp:positionV>
              <wp:extent cx="5719445" cy="0"/>
              <wp:effectExtent l="0" t="0" r="14605" b="0"/>
              <wp:wrapNone/>
              <wp:docPr id="3" name="AutoShape 1"/>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5719445" cy="0"/>
                      </a:xfrm>
                      <a:prstGeom prst="straightConnector1">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1" o:spid="_x0000_s2049" type="#_x0000_t32" style="width:450.35pt;height:0;margin-top:4.35pt;margin-left:0;mso-height-percent:0;mso-height-relative:page;mso-width-percent:0;mso-width-relative:page;mso-wrap-distance-bottom:0;mso-wrap-distance-left:9pt;mso-wrap-distance-right:9pt;mso-wrap-distance-top:0;mso-wrap-style:square;position:absolute;visibility:visible;z-index:251659264"/>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5430B" w:rsidRPr="00D74B75" w:rsidP="002B7818" w14:paraId="0C495578" w14:textId="681DD38A">
    <w:r>
      <w:t>Hillstreet UK Ltd</w:t>
    </w:r>
    <w:r w:rsidRPr="00D74B75">
      <w:t xml:space="preserve"> </w:t>
    </w:r>
  </w:p>
  <w:p w:rsidR="00A5430B" w:rsidRPr="0038715B" w:rsidP="002B7818" w14:paraId="7460A413" w14:textId="77777777">
    <w:r>
      <w:t xml:space="preserve">Environmental </w:t>
    </w:r>
    <w:r w:rsidRPr="00D74B75">
      <w:t>Policy</w:t>
    </w:r>
  </w:p>
  <w:p w:rsidR="00A5430B" w:rsidRPr="00FA587C" w:rsidP="002B7818" w14:paraId="3A8351AE" w14:textId="77777777">
    <w:pPr>
      <w:pStyle w:val="Header"/>
    </w:pPr>
    <w:r>
      <w:rPr>
        <w:noProof/>
      </w:rPr>
      <mc:AlternateContent>
        <mc:Choice Requires="wps">
          <w:drawing>
            <wp:anchor distT="0" distB="0" distL="114300" distR="114300" simplePos="0" relativeHeight="251660288" behindDoc="0" locked="0" layoutInCell="1" allowOverlap="1">
              <wp:simplePos x="0" y="0"/>
              <wp:positionH relativeFrom="column">
                <wp:posOffset>-3283</wp:posOffset>
              </wp:positionH>
              <wp:positionV relativeFrom="paragraph">
                <wp:posOffset>58252</wp:posOffset>
              </wp:positionV>
              <wp:extent cx="8833449" cy="0"/>
              <wp:effectExtent l="0" t="0" r="25400" b="19050"/>
              <wp:wrapNone/>
              <wp:docPr id="4" name="AutoShape 1"/>
              <wp:cNvGraphicFramePr/>
              <a:graphic xmlns:a="http://schemas.openxmlformats.org/drawingml/2006/main">
                <a:graphicData uri="http://schemas.microsoft.com/office/word/2010/wordprocessingShape">
                  <wps:wsp xmlns:wps="http://schemas.microsoft.com/office/word/2010/wordprocessingShape">
                    <wps:cNvCnPr>
                      <a:cxnSpLocks noChangeShapeType="1"/>
                    </wps:cNvCnPr>
                    <wps:spPr bwMode="auto">
                      <a:xfrm>
                        <a:off x="0" y="0"/>
                        <a:ext cx="8833449" cy="0"/>
                      </a:xfrm>
                      <a:prstGeom prst="straightConnector1">
                        <a:avLst/>
                      </a:prstGeom>
                      <a:noFill/>
                      <a:ln w="9525">
                        <a:solidFill>
                          <a:srgbClr val="000000"/>
                        </a:solidFill>
                        <a:round/>
                        <a:headEnd/>
                        <a:tailEnd/>
                      </a:ln>
                      <a:extLst>
                        <a:ext xmlns:a="http://schemas.openxmlformats.org/drawingml/2006/main"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1" o:spid="_x0000_s2052" type="#_x0000_t32" style="width:695.55pt;height:0;margin-top:4.6pt;margin-left:-0.25pt;mso-height-percent:0;mso-height-relative:page;mso-width-percent:0;mso-width-relative:page;mso-wrap-distance-bottom:0;mso-wrap-distance-left:9pt;mso-wrap-distance-right:9pt;mso-wrap-distance-top:0;mso-wrap-style:square;position:absolute;visibility:visible;z-index:251661312"/>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15:restartNumberingAfterBreak="0">
    <w:nsid w:val="FFFFFFFB"/>
    <w:multiLevelType w:val="multilevel"/>
    <w:tmpl w:val="67F82C20"/>
    <w:lvl w:ilvl="0">
      <w:start w:val="1"/>
      <w:numFmt w:val="decimal"/>
      <w:pStyle w:val="Heading1"/>
      <w:lvlText w:val="%1."/>
      <w:legacy w:legacy="1" w:legacySpace="144" w:legacyIndent="0"/>
      <w:lvlJc w:val="left"/>
    </w:lvl>
    <w:lvl w:ilvl="1">
      <w:start w:val="1"/>
      <w:numFmt w:val="decimal"/>
      <w:pStyle w:val="Heading2"/>
      <w:lvlText w:val="%1.%2"/>
      <w:legacy w:legacy="1" w:legacySpace="144" w:legacyIndent="0"/>
      <w:lvlJc w:val="left"/>
    </w:lvl>
    <w:lvl w:ilvl="2">
      <w:start w:val="1"/>
      <w:numFmt w:val="decimal"/>
      <w:pStyle w:val="Heading3"/>
      <w:lvlText w:val="%1.%2.%3"/>
      <w:legacy w:legacy="1" w:legacySpace="144" w:legacyIndent="0"/>
      <w:lvlJc w:val="left"/>
    </w:lvl>
    <w:lvl w:ilvl="3">
      <w:start w:val="1"/>
      <w:numFmt w:val="decimal"/>
      <w:pStyle w:val="Heading4"/>
      <w:lvlText w:val="%1.%2.%3.%4"/>
      <w:legacy w:legacy="1" w:legacySpace="144" w:legacyIndent="0"/>
      <w:lvlJc w:val="left"/>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15:restartNumberingAfterBreak="0">
    <w:nsid w:val="081E14DB"/>
    <w:multiLevelType w:val="hybridMultilevel"/>
    <w:tmpl w:val="B1CED3AC"/>
    <w:lvl w:ilvl="0">
      <w:start w:val="1"/>
      <w:numFmt w:val="bullet"/>
      <w:lvlText w:val=""/>
      <w:lvlJc w:val="left"/>
      <w:pPr>
        <w:tabs>
          <w:tab w:val="num" w:pos="567"/>
        </w:tabs>
        <w:ind w:left="567" w:hanging="567"/>
      </w:pPr>
      <w:rPr>
        <w:rFonts w:ascii="Wingdings" w:hAnsi="Wingdings" w:hint="default"/>
        <w:sz w:val="24"/>
        <w:szCs w:val="24"/>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8AD112B"/>
    <w:multiLevelType w:val="multilevel"/>
    <w:tmpl w:val="B5C6F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9D60512"/>
    <w:multiLevelType w:val="hybridMultilevel"/>
    <w:tmpl w:val="B64E5AF2"/>
    <w:lvl w:ilvl="0">
      <w:start w:val="1"/>
      <w:numFmt w:val="bullet"/>
      <w:lvlText w:val=""/>
      <w:lvlJc w:val="left"/>
      <w:pPr>
        <w:ind w:left="720" w:hanging="360"/>
      </w:pPr>
      <w:rPr>
        <w:rFonts w:ascii="Symbol" w:hAnsi="Symbol" w:hint="default"/>
        <w:sz w:val="24"/>
      </w:rPr>
    </w:lvl>
    <w:lvl w:ilvl="1">
      <w:start w:val="1"/>
      <w:numFmt w:val="bullet"/>
      <w:lvlText w:val="o"/>
      <w:lvlJc w:val="left"/>
      <w:pPr>
        <w:ind w:left="1440" w:hanging="360"/>
      </w:pPr>
      <w:rPr>
        <w:rFonts w:ascii="Courier New" w:hAnsi="Courier New" w:cs="Courier New" w:hint="default"/>
        <w:color w:val="auto"/>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4" w15:restartNumberingAfterBreak="0">
    <w:nsid w:val="0CC6297B"/>
    <w:multiLevelType w:val="hybridMultilevel"/>
    <w:tmpl w:val="FB8AA376"/>
    <w:lvl w:ilvl="0">
      <w:start w:val="1"/>
      <w:numFmt w:val="bullet"/>
      <w:lvlText w:val=""/>
      <w:lvlJc w:val="left"/>
      <w:pPr>
        <w:tabs>
          <w:tab w:val="num" w:pos="567"/>
        </w:tabs>
        <w:ind w:left="567" w:hanging="567"/>
      </w:pPr>
      <w:rPr>
        <w:rFonts w:ascii="Wingdings" w:hAnsi="Wingdings" w:hint="default"/>
        <w:sz w:val="24"/>
        <w:szCs w:val="24"/>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D8365A7"/>
    <w:multiLevelType w:val="hybridMultilevel"/>
    <w:tmpl w:val="EF66A21E"/>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6" w15:restartNumberingAfterBreak="0">
    <w:nsid w:val="1F2C2296"/>
    <w:multiLevelType w:val="hybridMultilevel"/>
    <w:tmpl w:val="1310B054"/>
    <w:lvl w:ilvl="0">
      <w:start w:val="1"/>
      <w:numFmt w:val="bullet"/>
      <w:lvlText w:val=""/>
      <w:lvlJc w:val="left"/>
      <w:pPr>
        <w:ind w:left="360" w:hanging="360"/>
      </w:pPr>
      <w:rPr>
        <w:rFonts w:ascii="Symbol" w:hAnsi="Symbol" w:hint="default"/>
      </w:rPr>
    </w:lvl>
    <w:lvl w:ilvl="1" w:tentative="1">
      <w:start w:val="1"/>
      <w:numFmt w:val="bullet"/>
      <w:lvlText w:val="o"/>
      <w:lvlJc w:val="left"/>
      <w:pPr>
        <w:ind w:left="1080" w:hanging="360"/>
      </w:pPr>
      <w:rPr>
        <w:rFonts w:ascii="Courier New" w:hAnsi="Courier New" w:cs="Courier New" w:hint="default"/>
      </w:rPr>
    </w:lvl>
    <w:lvl w:ilvl="2" w:tentative="1">
      <w:start w:val="1"/>
      <w:numFmt w:val="bullet"/>
      <w:lvlText w:val=""/>
      <w:lvlJc w:val="left"/>
      <w:pPr>
        <w:ind w:left="1800" w:hanging="360"/>
      </w:pPr>
      <w:rPr>
        <w:rFonts w:ascii="Wingdings" w:hAnsi="Wingdings" w:hint="default"/>
      </w:rPr>
    </w:lvl>
    <w:lvl w:ilvl="3" w:tentative="1">
      <w:start w:val="1"/>
      <w:numFmt w:val="bullet"/>
      <w:lvlText w:val=""/>
      <w:lvlJc w:val="left"/>
      <w:pPr>
        <w:ind w:left="2520" w:hanging="360"/>
      </w:pPr>
      <w:rPr>
        <w:rFonts w:ascii="Symbol" w:hAnsi="Symbol" w:hint="default"/>
      </w:rPr>
    </w:lvl>
    <w:lvl w:ilvl="4" w:tentative="1">
      <w:start w:val="1"/>
      <w:numFmt w:val="bullet"/>
      <w:lvlText w:val="o"/>
      <w:lvlJc w:val="left"/>
      <w:pPr>
        <w:ind w:left="3240" w:hanging="360"/>
      </w:pPr>
      <w:rPr>
        <w:rFonts w:ascii="Courier New" w:hAnsi="Courier New" w:cs="Courier New" w:hint="default"/>
      </w:rPr>
    </w:lvl>
    <w:lvl w:ilvl="5" w:tentative="1">
      <w:start w:val="1"/>
      <w:numFmt w:val="bullet"/>
      <w:lvlText w:val=""/>
      <w:lvlJc w:val="left"/>
      <w:pPr>
        <w:ind w:left="3960" w:hanging="360"/>
      </w:pPr>
      <w:rPr>
        <w:rFonts w:ascii="Wingdings" w:hAnsi="Wingdings" w:hint="default"/>
      </w:rPr>
    </w:lvl>
    <w:lvl w:ilvl="6" w:tentative="1">
      <w:start w:val="1"/>
      <w:numFmt w:val="bullet"/>
      <w:lvlText w:val=""/>
      <w:lvlJc w:val="left"/>
      <w:pPr>
        <w:ind w:left="4680" w:hanging="360"/>
      </w:pPr>
      <w:rPr>
        <w:rFonts w:ascii="Symbol" w:hAnsi="Symbol" w:hint="default"/>
      </w:rPr>
    </w:lvl>
    <w:lvl w:ilvl="7" w:tentative="1">
      <w:start w:val="1"/>
      <w:numFmt w:val="bullet"/>
      <w:lvlText w:val="o"/>
      <w:lvlJc w:val="left"/>
      <w:pPr>
        <w:ind w:left="5400" w:hanging="360"/>
      </w:pPr>
      <w:rPr>
        <w:rFonts w:ascii="Courier New" w:hAnsi="Courier New" w:cs="Courier New" w:hint="default"/>
      </w:rPr>
    </w:lvl>
    <w:lvl w:ilvl="8" w:tentative="1">
      <w:start w:val="1"/>
      <w:numFmt w:val="bullet"/>
      <w:lvlText w:val=""/>
      <w:lvlJc w:val="left"/>
      <w:pPr>
        <w:ind w:left="6120" w:hanging="360"/>
      </w:pPr>
      <w:rPr>
        <w:rFonts w:ascii="Wingdings" w:hAnsi="Wingdings" w:hint="default"/>
      </w:rPr>
    </w:lvl>
  </w:abstractNum>
  <w:abstractNum w:abstractNumId="7" w15:restartNumberingAfterBreak="0">
    <w:nsid w:val="22CE6524"/>
    <w:multiLevelType w:val="hybridMultilevel"/>
    <w:tmpl w:val="AF12E814"/>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8" w15:restartNumberingAfterBreak="0">
    <w:nsid w:val="26F25DFC"/>
    <w:multiLevelType w:val="hybridMultilevel"/>
    <w:tmpl w:val="97D65994"/>
    <w:lvl w:ilvl="0">
      <w:start w:val="1"/>
      <w:numFmt w:val="bullet"/>
      <w:lvlText w:val=""/>
      <w:lvlJc w:val="left"/>
      <w:pPr>
        <w:ind w:left="360" w:hanging="360"/>
      </w:pPr>
      <w:rPr>
        <w:rFonts w:ascii="Symbol" w:hAnsi="Symbol" w:hint="default"/>
      </w:rPr>
    </w:lvl>
    <w:lvl w:ilvl="1" w:tentative="1">
      <w:start w:val="1"/>
      <w:numFmt w:val="bullet"/>
      <w:lvlText w:val="o"/>
      <w:lvlJc w:val="left"/>
      <w:pPr>
        <w:ind w:left="1080" w:hanging="360"/>
      </w:pPr>
      <w:rPr>
        <w:rFonts w:ascii="Courier New" w:hAnsi="Courier New" w:cs="Courier New" w:hint="default"/>
      </w:rPr>
    </w:lvl>
    <w:lvl w:ilvl="2" w:tentative="1">
      <w:start w:val="1"/>
      <w:numFmt w:val="bullet"/>
      <w:lvlText w:val=""/>
      <w:lvlJc w:val="left"/>
      <w:pPr>
        <w:ind w:left="1800" w:hanging="360"/>
      </w:pPr>
      <w:rPr>
        <w:rFonts w:ascii="Wingdings" w:hAnsi="Wingdings" w:hint="default"/>
      </w:rPr>
    </w:lvl>
    <w:lvl w:ilvl="3" w:tentative="1">
      <w:start w:val="1"/>
      <w:numFmt w:val="bullet"/>
      <w:lvlText w:val=""/>
      <w:lvlJc w:val="left"/>
      <w:pPr>
        <w:ind w:left="2520" w:hanging="360"/>
      </w:pPr>
      <w:rPr>
        <w:rFonts w:ascii="Symbol" w:hAnsi="Symbol" w:hint="default"/>
      </w:rPr>
    </w:lvl>
    <w:lvl w:ilvl="4" w:tentative="1">
      <w:start w:val="1"/>
      <w:numFmt w:val="bullet"/>
      <w:lvlText w:val="o"/>
      <w:lvlJc w:val="left"/>
      <w:pPr>
        <w:ind w:left="3240" w:hanging="360"/>
      </w:pPr>
      <w:rPr>
        <w:rFonts w:ascii="Courier New" w:hAnsi="Courier New" w:cs="Courier New" w:hint="default"/>
      </w:rPr>
    </w:lvl>
    <w:lvl w:ilvl="5" w:tentative="1">
      <w:start w:val="1"/>
      <w:numFmt w:val="bullet"/>
      <w:lvlText w:val=""/>
      <w:lvlJc w:val="left"/>
      <w:pPr>
        <w:ind w:left="3960" w:hanging="360"/>
      </w:pPr>
      <w:rPr>
        <w:rFonts w:ascii="Wingdings" w:hAnsi="Wingdings" w:hint="default"/>
      </w:rPr>
    </w:lvl>
    <w:lvl w:ilvl="6" w:tentative="1">
      <w:start w:val="1"/>
      <w:numFmt w:val="bullet"/>
      <w:lvlText w:val=""/>
      <w:lvlJc w:val="left"/>
      <w:pPr>
        <w:ind w:left="4680" w:hanging="360"/>
      </w:pPr>
      <w:rPr>
        <w:rFonts w:ascii="Symbol" w:hAnsi="Symbol" w:hint="default"/>
      </w:rPr>
    </w:lvl>
    <w:lvl w:ilvl="7" w:tentative="1">
      <w:start w:val="1"/>
      <w:numFmt w:val="bullet"/>
      <w:lvlText w:val="o"/>
      <w:lvlJc w:val="left"/>
      <w:pPr>
        <w:ind w:left="5400" w:hanging="360"/>
      </w:pPr>
      <w:rPr>
        <w:rFonts w:ascii="Courier New" w:hAnsi="Courier New" w:cs="Courier New" w:hint="default"/>
      </w:rPr>
    </w:lvl>
    <w:lvl w:ilvl="8" w:tentative="1">
      <w:start w:val="1"/>
      <w:numFmt w:val="bullet"/>
      <w:lvlText w:val=""/>
      <w:lvlJc w:val="left"/>
      <w:pPr>
        <w:ind w:left="6120" w:hanging="360"/>
      </w:pPr>
      <w:rPr>
        <w:rFonts w:ascii="Wingdings" w:hAnsi="Wingdings" w:hint="default"/>
      </w:rPr>
    </w:lvl>
  </w:abstractNum>
  <w:abstractNum w:abstractNumId="9" w15:restartNumberingAfterBreak="0">
    <w:nsid w:val="2E133C7E"/>
    <w:multiLevelType w:val="hybridMultilevel"/>
    <w:tmpl w:val="39887D0E"/>
    <w:lvl w:ilvl="0">
      <w:start w:val="1"/>
      <w:numFmt w:val="bullet"/>
      <w:lvlText w:val=""/>
      <w:lvlJc w:val="left"/>
      <w:pPr>
        <w:ind w:left="720" w:hanging="360"/>
      </w:pPr>
      <w:rPr>
        <w:rFonts w:ascii="Wingdings" w:hAnsi="Wingdings" w:hint="default"/>
      </w:rPr>
    </w:lvl>
    <w:lvl w:ilvl="1">
      <w:start w:val="0"/>
      <w:numFmt w:val="bullet"/>
      <w:lvlText w:val="•"/>
      <w:lvlJc w:val="left"/>
      <w:pPr>
        <w:ind w:left="1440" w:hanging="360"/>
      </w:pPr>
      <w:rPr>
        <w:rFonts w:ascii="Helvetica" w:eastAsia="Times New Roman" w:hAnsi="Helvetica" w:cs="Helvetica"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0" w15:restartNumberingAfterBreak="0">
    <w:nsid w:val="380B4C77"/>
    <w:multiLevelType w:val="hybridMultilevel"/>
    <w:tmpl w:val="5D6A1356"/>
    <w:lvl w:ilvl="0">
      <w:start w:val="1"/>
      <w:numFmt w:val="bullet"/>
      <w:pStyle w:val="Style1"/>
      <w:lvlText w:val=""/>
      <w:lvlJc w:val="left"/>
      <w:pPr>
        <w:ind w:left="360" w:hanging="360"/>
      </w:pPr>
      <w:rPr>
        <w:rFonts w:ascii="Wingdings" w:hAnsi="Wingdings" w:hint="default"/>
      </w:rPr>
    </w:lvl>
    <w:lvl w:ilvl="1" w:tentative="1">
      <w:start w:val="1"/>
      <w:numFmt w:val="bullet"/>
      <w:lvlText w:val="o"/>
      <w:lvlJc w:val="left"/>
      <w:pPr>
        <w:ind w:left="1080" w:hanging="360"/>
      </w:pPr>
      <w:rPr>
        <w:rFonts w:ascii="Courier New" w:hAnsi="Courier New" w:cs="Courier New" w:hint="default"/>
      </w:rPr>
    </w:lvl>
    <w:lvl w:ilvl="2" w:tentative="1">
      <w:start w:val="1"/>
      <w:numFmt w:val="bullet"/>
      <w:lvlText w:val=""/>
      <w:lvlJc w:val="left"/>
      <w:pPr>
        <w:ind w:left="1800" w:hanging="360"/>
      </w:pPr>
      <w:rPr>
        <w:rFonts w:ascii="Wingdings" w:hAnsi="Wingdings" w:hint="default"/>
      </w:rPr>
    </w:lvl>
    <w:lvl w:ilvl="3" w:tentative="1">
      <w:start w:val="1"/>
      <w:numFmt w:val="bullet"/>
      <w:lvlText w:val=""/>
      <w:lvlJc w:val="left"/>
      <w:pPr>
        <w:ind w:left="2520" w:hanging="360"/>
      </w:pPr>
      <w:rPr>
        <w:rFonts w:ascii="Symbol" w:hAnsi="Symbol" w:hint="default"/>
      </w:rPr>
    </w:lvl>
    <w:lvl w:ilvl="4" w:tentative="1">
      <w:start w:val="1"/>
      <w:numFmt w:val="bullet"/>
      <w:lvlText w:val="o"/>
      <w:lvlJc w:val="left"/>
      <w:pPr>
        <w:ind w:left="3240" w:hanging="360"/>
      </w:pPr>
      <w:rPr>
        <w:rFonts w:ascii="Courier New" w:hAnsi="Courier New" w:cs="Courier New" w:hint="default"/>
      </w:rPr>
    </w:lvl>
    <w:lvl w:ilvl="5" w:tentative="1">
      <w:start w:val="1"/>
      <w:numFmt w:val="bullet"/>
      <w:lvlText w:val=""/>
      <w:lvlJc w:val="left"/>
      <w:pPr>
        <w:ind w:left="3960" w:hanging="360"/>
      </w:pPr>
      <w:rPr>
        <w:rFonts w:ascii="Wingdings" w:hAnsi="Wingdings" w:hint="default"/>
      </w:rPr>
    </w:lvl>
    <w:lvl w:ilvl="6" w:tentative="1">
      <w:start w:val="1"/>
      <w:numFmt w:val="bullet"/>
      <w:lvlText w:val=""/>
      <w:lvlJc w:val="left"/>
      <w:pPr>
        <w:ind w:left="4680" w:hanging="360"/>
      </w:pPr>
      <w:rPr>
        <w:rFonts w:ascii="Symbol" w:hAnsi="Symbol" w:hint="default"/>
      </w:rPr>
    </w:lvl>
    <w:lvl w:ilvl="7" w:tentative="1">
      <w:start w:val="1"/>
      <w:numFmt w:val="bullet"/>
      <w:lvlText w:val="o"/>
      <w:lvlJc w:val="left"/>
      <w:pPr>
        <w:ind w:left="5400" w:hanging="360"/>
      </w:pPr>
      <w:rPr>
        <w:rFonts w:ascii="Courier New" w:hAnsi="Courier New" w:cs="Courier New" w:hint="default"/>
      </w:rPr>
    </w:lvl>
    <w:lvl w:ilvl="8" w:tentative="1">
      <w:start w:val="1"/>
      <w:numFmt w:val="bullet"/>
      <w:lvlText w:val=""/>
      <w:lvlJc w:val="left"/>
      <w:pPr>
        <w:ind w:left="6120" w:hanging="360"/>
      </w:pPr>
      <w:rPr>
        <w:rFonts w:ascii="Wingdings" w:hAnsi="Wingdings" w:hint="default"/>
      </w:rPr>
    </w:lvl>
  </w:abstractNum>
  <w:abstractNum w:abstractNumId="11" w15:restartNumberingAfterBreak="0">
    <w:nsid w:val="39082243"/>
    <w:multiLevelType w:val="hybridMultilevel"/>
    <w:tmpl w:val="1602AE00"/>
    <w:lvl w:ilvl="0">
      <w:start w:val="1"/>
      <w:numFmt w:val="bullet"/>
      <w:lvlText w:val=""/>
      <w:lvlJc w:val="left"/>
      <w:pPr>
        <w:ind w:left="1004" w:hanging="360"/>
      </w:pPr>
      <w:rPr>
        <w:rFonts w:ascii="Symbol" w:hAnsi="Symbol" w:hint="default"/>
      </w:rPr>
    </w:lvl>
    <w:lvl w:ilvl="1" w:tentative="1">
      <w:start w:val="1"/>
      <w:numFmt w:val="bullet"/>
      <w:lvlText w:val="o"/>
      <w:lvlJc w:val="left"/>
      <w:pPr>
        <w:ind w:left="1724" w:hanging="360"/>
      </w:pPr>
      <w:rPr>
        <w:rFonts w:ascii="Courier New" w:hAnsi="Courier New" w:cs="Courier New" w:hint="default"/>
      </w:rPr>
    </w:lvl>
    <w:lvl w:ilvl="2" w:tentative="1">
      <w:start w:val="1"/>
      <w:numFmt w:val="bullet"/>
      <w:lvlText w:val=""/>
      <w:lvlJc w:val="left"/>
      <w:pPr>
        <w:ind w:left="2444" w:hanging="360"/>
      </w:pPr>
      <w:rPr>
        <w:rFonts w:ascii="Wingdings" w:hAnsi="Wingdings" w:hint="default"/>
      </w:rPr>
    </w:lvl>
    <w:lvl w:ilvl="3" w:tentative="1">
      <w:start w:val="1"/>
      <w:numFmt w:val="bullet"/>
      <w:lvlText w:val=""/>
      <w:lvlJc w:val="left"/>
      <w:pPr>
        <w:ind w:left="3164" w:hanging="360"/>
      </w:pPr>
      <w:rPr>
        <w:rFonts w:ascii="Symbol" w:hAnsi="Symbol" w:hint="default"/>
      </w:rPr>
    </w:lvl>
    <w:lvl w:ilvl="4" w:tentative="1">
      <w:start w:val="1"/>
      <w:numFmt w:val="bullet"/>
      <w:lvlText w:val="o"/>
      <w:lvlJc w:val="left"/>
      <w:pPr>
        <w:ind w:left="3884" w:hanging="360"/>
      </w:pPr>
      <w:rPr>
        <w:rFonts w:ascii="Courier New" w:hAnsi="Courier New" w:cs="Courier New" w:hint="default"/>
      </w:rPr>
    </w:lvl>
    <w:lvl w:ilvl="5" w:tentative="1">
      <w:start w:val="1"/>
      <w:numFmt w:val="bullet"/>
      <w:lvlText w:val=""/>
      <w:lvlJc w:val="left"/>
      <w:pPr>
        <w:ind w:left="4604" w:hanging="360"/>
      </w:pPr>
      <w:rPr>
        <w:rFonts w:ascii="Wingdings" w:hAnsi="Wingdings" w:hint="default"/>
      </w:rPr>
    </w:lvl>
    <w:lvl w:ilvl="6" w:tentative="1">
      <w:start w:val="1"/>
      <w:numFmt w:val="bullet"/>
      <w:lvlText w:val=""/>
      <w:lvlJc w:val="left"/>
      <w:pPr>
        <w:ind w:left="5324" w:hanging="360"/>
      </w:pPr>
      <w:rPr>
        <w:rFonts w:ascii="Symbol" w:hAnsi="Symbol" w:hint="default"/>
      </w:rPr>
    </w:lvl>
    <w:lvl w:ilvl="7" w:tentative="1">
      <w:start w:val="1"/>
      <w:numFmt w:val="bullet"/>
      <w:lvlText w:val="o"/>
      <w:lvlJc w:val="left"/>
      <w:pPr>
        <w:ind w:left="6044" w:hanging="360"/>
      </w:pPr>
      <w:rPr>
        <w:rFonts w:ascii="Courier New" w:hAnsi="Courier New" w:cs="Courier New" w:hint="default"/>
      </w:rPr>
    </w:lvl>
    <w:lvl w:ilvl="8" w:tentative="1">
      <w:start w:val="1"/>
      <w:numFmt w:val="bullet"/>
      <w:lvlText w:val=""/>
      <w:lvlJc w:val="left"/>
      <w:pPr>
        <w:ind w:left="6764" w:hanging="360"/>
      </w:pPr>
      <w:rPr>
        <w:rFonts w:ascii="Wingdings" w:hAnsi="Wingdings" w:hint="default"/>
      </w:rPr>
    </w:lvl>
  </w:abstractNum>
  <w:abstractNum w:abstractNumId="12" w15:restartNumberingAfterBreak="0">
    <w:nsid w:val="4A346136"/>
    <w:multiLevelType w:val="hybridMultilevel"/>
    <w:tmpl w:val="5D84053E"/>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3" w15:restartNumberingAfterBreak="0">
    <w:nsid w:val="4CA461F6"/>
    <w:multiLevelType w:val="hybridMultilevel"/>
    <w:tmpl w:val="BEF2DE0A"/>
    <w:lvl w:ilvl="0">
      <w:start w:val="1"/>
      <w:numFmt w:val="decimal"/>
      <w:lvlText w:val="%1."/>
      <w:lvlJc w:val="left"/>
      <w:pPr>
        <w:ind w:left="360" w:hanging="360"/>
      </w:pPr>
      <w:rPr>
        <w:rFonts w:hint="default"/>
      </w:rPr>
    </w:lvl>
    <w:lvl w:ilvl="1" w:tentative="1">
      <w:start w:val="1"/>
      <w:numFmt w:val="bullet"/>
      <w:lvlText w:val="o"/>
      <w:lvlJc w:val="left"/>
      <w:pPr>
        <w:ind w:left="1080" w:hanging="360"/>
      </w:pPr>
      <w:rPr>
        <w:rFonts w:ascii="Courier New" w:hAnsi="Courier New" w:cs="Courier New" w:hint="default"/>
      </w:rPr>
    </w:lvl>
    <w:lvl w:ilvl="2" w:tentative="1">
      <w:start w:val="1"/>
      <w:numFmt w:val="bullet"/>
      <w:lvlText w:val=""/>
      <w:lvlJc w:val="left"/>
      <w:pPr>
        <w:ind w:left="1800" w:hanging="360"/>
      </w:pPr>
      <w:rPr>
        <w:rFonts w:ascii="Wingdings" w:hAnsi="Wingdings" w:hint="default"/>
      </w:rPr>
    </w:lvl>
    <w:lvl w:ilvl="3" w:tentative="1">
      <w:start w:val="1"/>
      <w:numFmt w:val="bullet"/>
      <w:lvlText w:val=""/>
      <w:lvlJc w:val="left"/>
      <w:pPr>
        <w:ind w:left="2520" w:hanging="360"/>
      </w:pPr>
      <w:rPr>
        <w:rFonts w:ascii="Symbol" w:hAnsi="Symbol" w:hint="default"/>
      </w:rPr>
    </w:lvl>
    <w:lvl w:ilvl="4" w:tentative="1">
      <w:start w:val="1"/>
      <w:numFmt w:val="bullet"/>
      <w:lvlText w:val="o"/>
      <w:lvlJc w:val="left"/>
      <w:pPr>
        <w:ind w:left="3240" w:hanging="360"/>
      </w:pPr>
      <w:rPr>
        <w:rFonts w:ascii="Courier New" w:hAnsi="Courier New" w:cs="Courier New" w:hint="default"/>
      </w:rPr>
    </w:lvl>
    <w:lvl w:ilvl="5" w:tentative="1">
      <w:start w:val="1"/>
      <w:numFmt w:val="bullet"/>
      <w:lvlText w:val=""/>
      <w:lvlJc w:val="left"/>
      <w:pPr>
        <w:ind w:left="3960" w:hanging="360"/>
      </w:pPr>
      <w:rPr>
        <w:rFonts w:ascii="Wingdings" w:hAnsi="Wingdings" w:hint="default"/>
      </w:rPr>
    </w:lvl>
    <w:lvl w:ilvl="6" w:tentative="1">
      <w:start w:val="1"/>
      <w:numFmt w:val="bullet"/>
      <w:lvlText w:val=""/>
      <w:lvlJc w:val="left"/>
      <w:pPr>
        <w:ind w:left="4680" w:hanging="360"/>
      </w:pPr>
      <w:rPr>
        <w:rFonts w:ascii="Symbol" w:hAnsi="Symbol" w:hint="default"/>
      </w:rPr>
    </w:lvl>
    <w:lvl w:ilvl="7" w:tentative="1">
      <w:start w:val="1"/>
      <w:numFmt w:val="bullet"/>
      <w:lvlText w:val="o"/>
      <w:lvlJc w:val="left"/>
      <w:pPr>
        <w:ind w:left="5400" w:hanging="360"/>
      </w:pPr>
      <w:rPr>
        <w:rFonts w:ascii="Courier New" w:hAnsi="Courier New" w:cs="Courier New" w:hint="default"/>
      </w:rPr>
    </w:lvl>
    <w:lvl w:ilvl="8" w:tentative="1">
      <w:start w:val="1"/>
      <w:numFmt w:val="bullet"/>
      <w:lvlText w:val=""/>
      <w:lvlJc w:val="left"/>
      <w:pPr>
        <w:ind w:left="6120" w:hanging="360"/>
      </w:pPr>
      <w:rPr>
        <w:rFonts w:ascii="Wingdings" w:hAnsi="Wingdings" w:hint="default"/>
      </w:rPr>
    </w:lvl>
  </w:abstractNum>
  <w:abstractNum w:abstractNumId="14" w15:restartNumberingAfterBreak="0">
    <w:nsid w:val="4CCA2069"/>
    <w:multiLevelType w:val="hybridMultilevel"/>
    <w:tmpl w:val="2370F91C"/>
    <w:lvl w:ilvl="0">
      <w:start w:val="1"/>
      <w:numFmt w:val="bullet"/>
      <w:lvlText w:val=""/>
      <w:lvlJc w:val="left"/>
      <w:pPr>
        <w:tabs>
          <w:tab w:val="num" w:pos="567"/>
        </w:tabs>
        <w:ind w:left="567" w:hanging="567"/>
      </w:pPr>
      <w:rPr>
        <w:rFonts w:ascii="Wingdings" w:hAnsi="Wingdings" w:hint="default"/>
        <w:sz w:val="24"/>
        <w:szCs w:val="24"/>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520F4BF9"/>
    <w:multiLevelType w:val="hybridMultilevel"/>
    <w:tmpl w:val="C996FD26"/>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6" w15:restartNumberingAfterBreak="0">
    <w:nsid w:val="5240331A"/>
    <w:multiLevelType w:val="hybridMultilevel"/>
    <w:tmpl w:val="5A6E8E72"/>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7" w15:restartNumberingAfterBreak="0">
    <w:nsid w:val="52C47596"/>
    <w:multiLevelType w:val="hybridMultilevel"/>
    <w:tmpl w:val="76BC8C0E"/>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8" w15:restartNumberingAfterBreak="0">
    <w:nsid w:val="598628D4"/>
    <w:multiLevelType w:val="hybridMultilevel"/>
    <w:tmpl w:val="002A89C4"/>
    <w:lvl w:ilvl="0">
      <w:start w:val="1"/>
      <w:numFmt w:val="bullet"/>
      <w:lvlText w:val=""/>
      <w:lvlJc w:val="left"/>
      <w:pPr>
        <w:ind w:left="360" w:hanging="360"/>
      </w:pPr>
      <w:rPr>
        <w:rFonts w:ascii="Symbol" w:hAnsi="Symbol" w:hint="default"/>
      </w:rPr>
    </w:lvl>
    <w:lvl w:ilvl="1" w:tentative="1">
      <w:start w:val="1"/>
      <w:numFmt w:val="bullet"/>
      <w:lvlText w:val="o"/>
      <w:lvlJc w:val="left"/>
      <w:pPr>
        <w:ind w:left="1080" w:hanging="360"/>
      </w:pPr>
      <w:rPr>
        <w:rFonts w:ascii="Courier New" w:hAnsi="Courier New" w:cs="Courier New" w:hint="default"/>
      </w:rPr>
    </w:lvl>
    <w:lvl w:ilvl="2" w:tentative="1">
      <w:start w:val="1"/>
      <w:numFmt w:val="bullet"/>
      <w:lvlText w:val=""/>
      <w:lvlJc w:val="left"/>
      <w:pPr>
        <w:ind w:left="1800" w:hanging="360"/>
      </w:pPr>
      <w:rPr>
        <w:rFonts w:ascii="Wingdings" w:hAnsi="Wingdings" w:hint="default"/>
      </w:rPr>
    </w:lvl>
    <w:lvl w:ilvl="3" w:tentative="1">
      <w:start w:val="1"/>
      <w:numFmt w:val="bullet"/>
      <w:lvlText w:val=""/>
      <w:lvlJc w:val="left"/>
      <w:pPr>
        <w:ind w:left="2520" w:hanging="360"/>
      </w:pPr>
      <w:rPr>
        <w:rFonts w:ascii="Symbol" w:hAnsi="Symbol" w:hint="default"/>
      </w:rPr>
    </w:lvl>
    <w:lvl w:ilvl="4" w:tentative="1">
      <w:start w:val="1"/>
      <w:numFmt w:val="bullet"/>
      <w:lvlText w:val="o"/>
      <w:lvlJc w:val="left"/>
      <w:pPr>
        <w:ind w:left="3240" w:hanging="360"/>
      </w:pPr>
      <w:rPr>
        <w:rFonts w:ascii="Courier New" w:hAnsi="Courier New" w:cs="Courier New" w:hint="default"/>
      </w:rPr>
    </w:lvl>
    <w:lvl w:ilvl="5" w:tentative="1">
      <w:start w:val="1"/>
      <w:numFmt w:val="bullet"/>
      <w:lvlText w:val=""/>
      <w:lvlJc w:val="left"/>
      <w:pPr>
        <w:ind w:left="3960" w:hanging="360"/>
      </w:pPr>
      <w:rPr>
        <w:rFonts w:ascii="Wingdings" w:hAnsi="Wingdings" w:hint="default"/>
      </w:rPr>
    </w:lvl>
    <w:lvl w:ilvl="6" w:tentative="1">
      <w:start w:val="1"/>
      <w:numFmt w:val="bullet"/>
      <w:lvlText w:val=""/>
      <w:lvlJc w:val="left"/>
      <w:pPr>
        <w:ind w:left="4680" w:hanging="360"/>
      </w:pPr>
      <w:rPr>
        <w:rFonts w:ascii="Symbol" w:hAnsi="Symbol" w:hint="default"/>
      </w:rPr>
    </w:lvl>
    <w:lvl w:ilvl="7" w:tentative="1">
      <w:start w:val="1"/>
      <w:numFmt w:val="bullet"/>
      <w:lvlText w:val="o"/>
      <w:lvlJc w:val="left"/>
      <w:pPr>
        <w:ind w:left="5400" w:hanging="360"/>
      </w:pPr>
      <w:rPr>
        <w:rFonts w:ascii="Courier New" w:hAnsi="Courier New" w:cs="Courier New" w:hint="default"/>
      </w:rPr>
    </w:lvl>
    <w:lvl w:ilvl="8" w:tentative="1">
      <w:start w:val="1"/>
      <w:numFmt w:val="bullet"/>
      <w:lvlText w:val=""/>
      <w:lvlJc w:val="left"/>
      <w:pPr>
        <w:ind w:left="6120" w:hanging="360"/>
      </w:pPr>
      <w:rPr>
        <w:rFonts w:ascii="Wingdings" w:hAnsi="Wingdings" w:hint="default"/>
      </w:rPr>
    </w:lvl>
  </w:abstractNum>
  <w:abstractNum w:abstractNumId="19" w15:restartNumberingAfterBreak="0">
    <w:nsid w:val="5C917665"/>
    <w:multiLevelType w:val="hybridMultilevel"/>
    <w:tmpl w:val="990286FE"/>
    <w:lvl w:ilvl="0">
      <w:start w:val="1"/>
      <w:numFmt w:val="bullet"/>
      <w:lvlText w:val=""/>
      <w:lvlJc w:val="left"/>
      <w:pPr>
        <w:tabs>
          <w:tab w:val="num" w:pos="567"/>
        </w:tabs>
        <w:ind w:left="567" w:hanging="567"/>
      </w:pPr>
      <w:rPr>
        <w:rFonts w:ascii="Wingdings" w:hAnsi="Wingdings" w:hint="default"/>
        <w:sz w:val="24"/>
        <w:szCs w:val="24"/>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F591735"/>
    <w:multiLevelType w:val="singleLevel"/>
    <w:tmpl w:val="0809000F"/>
    <w:lvl w:ilvl="0">
      <w:start w:val="1"/>
      <w:numFmt w:val="decimal"/>
      <w:lvlText w:val="%1."/>
      <w:lvlJc w:val="left"/>
      <w:pPr>
        <w:tabs>
          <w:tab w:val="num" w:pos="360"/>
        </w:tabs>
        <w:ind w:left="360" w:hanging="360"/>
      </w:pPr>
    </w:lvl>
  </w:abstractNum>
  <w:abstractNum w:abstractNumId="21" w15:restartNumberingAfterBreak="0">
    <w:nsid w:val="64612B03"/>
    <w:multiLevelType w:val="hybridMultilevel"/>
    <w:tmpl w:val="936E67EE"/>
    <w:lvl w:ilvl="0">
      <w:start w:val="1"/>
      <w:numFmt w:val="bullet"/>
      <w:lvlText w:val=""/>
      <w:lvlJc w:val="left"/>
      <w:pPr>
        <w:tabs>
          <w:tab w:val="num" w:pos="567"/>
        </w:tabs>
        <w:ind w:left="567" w:hanging="567"/>
      </w:pPr>
      <w:rPr>
        <w:rFonts w:ascii="Wingdings" w:hAnsi="Wingdings" w:hint="default"/>
        <w:sz w:val="24"/>
        <w:szCs w:val="24"/>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46C4437"/>
    <w:multiLevelType w:val="hybridMultilevel"/>
    <w:tmpl w:val="F56A9AD6"/>
    <w:lvl w:ilvl="0">
      <w:start w:val="1"/>
      <w:numFmt w:val="bullet"/>
      <w:lvlText w:val=""/>
      <w:lvlJc w:val="left"/>
      <w:pPr>
        <w:ind w:left="720" w:hanging="360"/>
      </w:pPr>
      <w:rPr>
        <w:rFonts w:ascii="Symbol" w:hAnsi="Symbol"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num w:numId="1" w16cid:durableId="516819168">
    <w:abstractNumId w:val="0"/>
  </w:num>
  <w:num w:numId="2" w16cid:durableId="466511233">
    <w:abstractNumId w:val="22"/>
  </w:num>
  <w:num w:numId="3" w16cid:durableId="1174805770">
    <w:abstractNumId w:val="10"/>
  </w:num>
  <w:num w:numId="4" w16cid:durableId="605383861">
    <w:abstractNumId w:val="19"/>
  </w:num>
  <w:num w:numId="5" w16cid:durableId="1295600624">
    <w:abstractNumId w:val="1"/>
  </w:num>
  <w:num w:numId="6" w16cid:durableId="722097489">
    <w:abstractNumId w:val="4"/>
  </w:num>
  <w:num w:numId="7" w16cid:durableId="1105199163">
    <w:abstractNumId w:val="14"/>
  </w:num>
  <w:num w:numId="8" w16cid:durableId="1110704866">
    <w:abstractNumId w:val="21"/>
  </w:num>
  <w:num w:numId="9" w16cid:durableId="789788711">
    <w:abstractNumId w:val="13"/>
  </w:num>
  <w:num w:numId="10" w16cid:durableId="32197419">
    <w:abstractNumId w:val="11"/>
  </w:num>
  <w:num w:numId="11" w16cid:durableId="1882551710">
    <w:abstractNumId w:val="3"/>
  </w:num>
  <w:num w:numId="12" w16cid:durableId="159396031">
    <w:abstractNumId w:val="20"/>
  </w:num>
  <w:num w:numId="13" w16cid:durableId="197352962">
    <w:abstractNumId w:val="18"/>
  </w:num>
  <w:num w:numId="14" w16cid:durableId="1085343124">
    <w:abstractNumId w:val="8"/>
  </w:num>
  <w:num w:numId="15" w16cid:durableId="442845510">
    <w:abstractNumId w:val="6"/>
  </w:num>
  <w:num w:numId="16" w16cid:durableId="161511017">
    <w:abstractNumId w:val="9"/>
  </w:num>
  <w:num w:numId="17" w16cid:durableId="526067535">
    <w:abstractNumId w:val="17"/>
  </w:num>
  <w:num w:numId="18" w16cid:durableId="1248425241">
    <w:abstractNumId w:val="5"/>
  </w:num>
  <w:num w:numId="19" w16cid:durableId="1395004695">
    <w:abstractNumId w:val="16"/>
  </w:num>
  <w:num w:numId="20" w16cid:durableId="1005549153">
    <w:abstractNumId w:val="15"/>
  </w:num>
  <w:num w:numId="21" w16cid:durableId="964240752">
    <w:abstractNumId w:val="7"/>
  </w:num>
  <w:num w:numId="22" w16cid:durableId="1962110893">
    <w:abstractNumId w:val="2"/>
  </w:num>
  <w:num w:numId="23" w16cid:durableId="813717090">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proofState w:spelling="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drawingGridHorizontalSpacing w:val="120"/>
  <w:displayHorizontalDrawingGridEvery w:val="0"/>
  <w:displayVerticalDrawingGridEvery w:val="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0CD3"/>
    <w:rsid w:val="000032BF"/>
    <w:rsid w:val="00006FC8"/>
    <w:rsid w:val="0003006C"/>
    <w:rsid w:val="000628D4"/>
    <w:rsid w:val="0007198A"/>
    <w:rsid w:val="000A795C"/>
    <w:rsid w:val="000B3790"/>
    <w:rsid w:val="000C08AF"/>
    <w:rsid w:val="000F5F1A"/>
    <w:rsid w:val="00103193"/>
    <w:rsid w:val="00105D6A"/>
    <w:rsid w:val="00111DDF"/>
    <w:rsid w:val="00144452"/>
    <w:rsid w:val="00175F8B"/>
    <w:rsid w:val="001853BA"/>
    <w:rsid w:val="001855E4"/>
    <w:rsid w:val="001A0319"/>
    <w:rsid w:val="001C7FD1"/>
    <w:rsid w:val="001D1A4C"/>
    <w:rsid w:val="001F4BFA"/>
    <w:rsid w:val="001F5ACB"/>
    <w:rsid w:val="001F5D48"/>
    <w:rsid w:val="00264F8C"/>
    <w:rsid w:val="00266E30"/>
    <w:rsid w:val="00276489"/>
    <w:rsid w:val="00294E25"/>
    <w:rsid w:val="002B4689"/>
    <w:rsid w:val="002B6350"/>
    <w:rsid w:val="002B7818"/>
    <w:rsid w:val="002C51B7"/>
    <w:rsid w:val="002D5AB3"/>
    <w:rsid w:val="002E0287"/>
    <w:rsid w:val="002E6EFF"/>
    <w:rsid w:val="003148E0"/>
    <w:rsid w:val="003452F2"/>
    <w:rsid w:val="00364DC5"/>
    <w:rsid w:val="00383188"/>
    <w:rsid w:val="0038715B"/>
    <w:rsid w:val="003B7EAA"/>
    <w:rsid w:val="003C7F89"/>
    <w:rsid w:val="003D0C2D"/>
    <w:rsid w:val="003E040D"/>
    <w:rsid w:val="003F4BE7"/>
    <w:rsid w:val="0040793B"/>
    <w:rsid w:val="0043086B"/>
    <w:rsid w:val="00434885"/>
    <w:rsid w:val="00441CEB"/>
    <w:rsid w:val="004605FB"/>
    <w:rsid w:val="0048540F"/>
    <w:rsid w:val="004945A0"/>
    <w:rsid w:val="004A3DB9"/>
    <w:rsid w:val="004B0E0C"/>
    <w:rsid w:val="004B4131"/>
    <w:rsid w:val="004C0111"/>
    <w:rsid w:val="004E40E2"/>
    <w:rsid w:val="00504432"/>
    <w:rsid w:val="005267B0"/>
    <w:rsid w:val="00527CEF"/>
    <w:rsid w:val="00527E56"/>
    <w:rsid w:val="00550775"/>
    <w:rsid w:val="00552A11"/>
    <w:rsid w:val="005628AD"/>
    <w:rsid w:val="0057082B"/>
    <w:rsid w:val="0057292B"/>
    <w:rsid w:val="005733C8"/>
    <w:rsid w:val="00596E44"/>
    <w:rsid w:val="005B1049"/>
    <w:rsid w:val="005D1655"/>
    <w:rsid w:val="005E5E42"/>
    <w:rsid w:val="00601516"/>
    <w:rsid w:val="00636961"/>
    <w:rsid w:val="006654A4"/>
    <w:rsid w:val="006674FD"/>
    <w:rsid w:val="00674E01"/>
    <w:rsid w:val="00680B9B"/>
    <w:rsid w:val="006941D6"/>
    <w:rsid w:val="006A7E2C"/>
    <w:rsid w:val="006C4012"/>
    <w:rsid w:val="006C4C5D"/>
    <w:rsid w:val="006D7FCB"/>
    <w:rsid w:val="00700F98"/>
    <w:rsid w:val="007207BF"/>
    <w:rsid w:val="00757E27"/>
    <w:rsid w:val="00775CC9"/>
    <w:rsid w:val="007A1C2E"/>
    <w:rsid w:val="007A55C8"/>
    <w:rsid w:val="007C6DA9"/>
    <w:rsid w:val="00804630"/>
    <w:rsid w:val="00806633"/>
    <w:rsid w:val="00850382"/>
    <w:rsid w:val="00875808"/>
    <w:rsid w:val="00877DB9"/>
    <w:rsid w:val="0089334B"/>
    <w:rsid w:val="00893847"/>
    <w:rsid w:val="008965B1"/>
    <w:rsid w:val="008B498E"/>
    <w:rsid w:val="008D4600"/>
    <w:rsid w:val="008E58B4"/>
    <w:rsid w:val="008F23E8"/>
    <w:rsid w:val="008F41A6"/>
    <w:rsid w:val="00900CD3"/>
    <w:rsid w:val="00915431"/>
    <w:rsid w:val="00931C3C"/>
    <w:rsid w:val="00937DD4"/>
    <w:rsid w:val="00942114"/>
    <w:rsid w:val="00951D28"/>
    <w:rsid w:val="00956FDA"/>
    <w:rsid w:val="009A4BAB"/>
    <w:rsid w:val="009D2136"/>
    <w:rsid w:val="009E5C5F"/>
    <w:rsid w:val="009F0DF2"/>
    <w:rsid w:val="009F3699"/>
    <w:rsid w:val="009F469D"/>
    <w:rsid w:val="00A01249"/>
    <w:rsid w:val="00A02B60"/>
    <w:rsid w:val="00A066F0"/>
    <w:rsid w:val="00A1636A"/>
    <w:rsid w:val="00A2358D"/>
    <w:rsid w:val="00A27BC9"/>
    <w:rsid w:val="00A3290A"/>
    <w:rsid w:val="00A5089D"/>
    <w:rsid w:val="00A5430B"/>
    <w:rsid w:val="00A61AB9"/>
    <w:rsid w:val="00A75059"/>
    <w:rsid w:val="00AA2948"/>
    <w:rsid w:val="00AA5915"/>
    <w:rsid w:val="00AB26C2"/>
    <w:rsid w:val="00AD673D"/>
    <w:rsid w:val="00AE1645"/>
    <w:rsid w:val="00AF286B"/>
    <w:rsid w:val="00AF3B16"/>
    <w:rsid w:val="00B35BED"/>
    <w:rsid w:val="00B82F89"/>
    <w:rsid w:val="00BC2C5B"/>
    <w:rsid w:val="00BD6227"/>
    <w:rsid w:val="00BE02CB"/>
    <w:rsid w:val="00BF7233"/>
    <w:rsid w:val="00C019C2"/>
    <w:rsid w:val="00C10A85"/>
    <w:rsid w:val="00C53FB6"/>
    <w:rsid w:val="00C55A15"/>
    <w:rsid w:val="00C70BBD"/>
    <w:rsid w:val="00C7448B"/>
    <w:rsid w:val="00C96A8B"/>
    <w:rsid w:val="00CB438C"/>
    <w:rsid w:val="00CB7ED2"/>
    <w:rsid w:val="00CE2A86"/>
    <w:rsid w:val="00CF1D76"/>
    <w:rsid w:val="00CF55A0"/>
    <w:rsid w:val="00CF6637"/>
    <w:rsid w:val="00D0083C"/>
    <w:rsid w:val="00D04558"/>
    <w:rsid w:val="00D11436"/>
    <w:rsid w:val="00D11A51"/>
    <w:rsid w:val="00D42915"/>
    <w:rsid w:val="00D44188"/>
    <w:rsid w:val="00D45ED1"/>
    <w:rsid w:val="00D57FFB"/>
    <w:rsid w:val="00D6211B"/>
    <w:rsid w:val="00D74770"/>
    <w:rsid w:val="00D74B55"/>
    <w:rsid w:val="00D74B75"/>
    <w:rsid w:val="00D77B54"/>
    <w:rsid w:val="00D83AD4"/>
    <w:rsid w:val="00DC3B77"/>
    <w:rsid w:val="00DF3E30"/>
    <w:rsid w:val="00E05410"/>
    <w:rsid w:val="00E57013"/>
    <w:rsid w:val="00E716BA"/>
    <w:rsid w:val="00EB38B0"/>
    <w:rsid w:val="00EB3B6A"/>
    <w:rsid w:val="00EB69D1"/>
    <w:rsid w:val="00EC4C12"/>
    <w:rsid w:val="00F63B0B"/>
    <w:rsid w:val="00F64E6C"/>
    <w:rsid w:val="00FA587C"/>
    <w:rsid w:val="00FB15BC"/>
    <w:rsid w:val="00FB19FD"/>
    <w:rsid w:val="00FC0312"/>
    <w:rsid w:val="00FC57BF"/>
  </w:rsids>
  <m:mathPr>
    <m:mathFont m:val="Cambria Math"/>
  </m:mathPr>
  <w:themeFontLang w:val="en-GB"/>
  <w:clrSchemeMapping w:bg1="light1" w:t1="dark1" w:bg2="light2" w:t2="dark2" w:accent1="accent1" w:accent2="accent2" w:accent3="accent3" w:accent4="accent4" w:accent5="accent5" w:accent6="accent6" w:hyperlink="hyperlink" w:followedHyperlink="followedHyperlink"/>
  <w:doNotIncludeSubdocsInStats/>
  <w14:docId w14:val="532DFA0A"/>
  <w15:docId w15:val="{7C48A9A5-5EFC-4140-8F56-294E3FC07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pPr>
        <w:jc w:val="both"/>
      </w:pPr>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2B7818"/>
    <w:rPr>
      <w:rFonts w:ascii="Arial" w:hAnsi="Arial" w:cs="Arial"/>
      <w:sz w:val="22"/>
      <w:szCs w:val="22"/>
    </w:rPr>
  </w:style>
  <w:style w:type="paragraph" w:styleId="Heading1">
    <w:name w:val="heading 1"/>
    <w:next w:val="Normal"/>
    <w:qFormat/>
    <w:rsid w:val="002B7818"/>
    <w:pPr>
      <w:keepNext/>
      <w:pageBreakBefore/>
      <w:numPr>
        <w:numId w:val="1"/>
      </w:numPr>
      <w:tabs>
        <w:tab w:val="left" w:pos="9270"/>
      </w:tabs>
      <w:spacing w:before="120" w:after="240"/>
      <w:outlineLvl w:val="0"/>
    </w:pPr>
    <w:rPr>
      <w:rFonts w:ascii="Arial" w:hAnsi="Arial" w:cs="Arial"/>
      <w:b/>
      <w:caps/>
      <w:color w:val="70AD47" w:themeColor="accent6"/>
      <w:kern w:val="28"/>
      <w:sz w:val="24"/>
      <w:szCs w:val="24"/>
      <w:lang w:eastAsia="en-US"/>
    </w:rPr>
  </w:style>
  <w:style w:type="paragraph" w:styleId="Heading2">
    <w:name w:val="heading 2"/>
    <w:next w:val="Normal"/>
    <w:qFormat/>
    <w:rsid w:val="006941D6"/>
    <w:pPr>
      <w:keepNext/>
      <w:numPr>
        <w:ilvl w:val="1"/>
        <w:numId w:val="1"/>
      </w:numPr>
      <w:spacing w:before="120" w:after="120"/>
      <w:outlineLvl w:val="1"/>
    </w:pPr>
    <w:rPr>
      <w:rFonts w:ascii="Arial" w:eastAsia="MS Mincho" w:hAnsi="Arial" w:cs="Arial"/>
      <w:b/>
      <w:i/>
      <w:sz w:val="22"/>
      <w:szCs w:val="22"/>
      <w:lang w:eastAsia="en-US"/>
    </w:rPr>
  </w:style>
  <w:style w:type="paragraph" w:styleId="Heading3">
    <w:name w:val="heading 3"/>
    <w:next w:val="Normal"/>
    <w:link w:val="Heading3Char"/>
    <w:qFormat/>
    <w:rsid w:val="00674E01"/>
    <w:pPr>
      <w:keepNext/>
      <w:numPr>
        <w:ilvl w:val="2"/>
        <w:numId w:val="1"/>
      </w:numPr>
      <w:spacing w:before="120" w:after="120"/>
      <w:outlineLvl w:val="2"/>
    </w:pPr>
    <w:rPr>
      <w:rFonts w:ascii="Arial" w:hAnsi="Arial" w:cs="Arial"/>
      <w:sz w:val="22"/>
      <w:szCs w:val="22"/>
      <w:lang w:eastAsia="en-US"/>
    </w:rPr>
  </w:style>
  <w:style w:type="paragraph" w:styleId="Heading4">
    <w:name w:val="heading 4"/>
    <w:basedOn w:val="Normal"/>
    <w:next w:val="Normal"/>
    <w:rsid w:val="002E6EFF"/>
    <w:pPr>
      <w:numPr>
        <w:ilvl w:val="3"/>
        <w:numId w:val="1"/>
      </w:numPr>
      <w:spacing w:before="240" w:after="60"/>
      <w:outlineLvl w:val="3"/>
    </w:pPr>
    <w:rPr>
      <w:b/>
    </w:rPr>
  </w:style>
  <w:style w:type="paragraph" w:styleId="Heading5">
    <w:name w:val="heading 5"/>
    <w:basedOn w:val="Normal"/>
    <w:next w:val="Normal"/>
    <w:rsid w:val="002E6EFF"/>
    <w:pPr>
      <w:numPr>
        <w:ilvl w:val="4"/>
        <w:numId w:val="1"/>
      </w:numPr>
      <w:spacing w:before="240" w:after="60"/>
      <w:outlineLvl w:val="4"/>
    </w:pPr>
  </w:style>
  <w:style w:type="paragraph" w:styleId="Heading6">
    <w:name w:val="heading 6"/>
    <w:basedOn w:val="Normal"/>
    <w:next w:val="Normal"/>
    <w:rsid w:val="002E6EFF"/>
    <w:pPr>
      <w:numPr>
        <w:ilvl w:val="5"/>
        <w:numId w:val="1"/>
      </w:numPr>
      <w:spacing w:before="240" w:after="60"/>
      <w:outlineLvl w:val="5"/>
    </w:pPr>
    <w:rPr>
      <w:i/>
    </w:rPr>
  </w:style>
  <w:style w:type="paragraph" w:styleId="Heading7">
    <w:name w:val="heading 7"/>
    <w:basedOn w:val="Normal"/>
    <w:next w:val="Normal"/>
    <w:rsid w:val="002E6EFF"/>
    <w:pPr>
      <w:numPr>
        <w:ilvl w:val="6"/>
        <w:numId w:val="1"/>
      </w:numPr>
      <w:spacing w:before="240" w:after="60"/>
      <w:outlineLvl w:val="6"/>
    </w:pPr>
    <w:rPr>
      <w:sz w:val="20"/>
    </w:rPr>
  </w:style>
  <w:style w:type="paragraph" w:styleId="Heading8">
    <w:name w:val="heading 8"/>
    <w:basedOn w:val="Normal"/>
    <w:next w:val="Normal"/>
    <w:rsid w:val="002E6EFF"/>
    <w:pPr>
      <w:numPr>
        <w:ilvl w:val="7"/>
        <w:numId w:val="1"/>
      </w:numPr>
      <w:spacing w:before="240" w:after="60"/>
      <w:outlineLvl w:val="7"/>
    </w:pPr>
    <w:rPr>
      <w:i/>
      <w:sz w:val="20"/>
    </w:rPr>
  </w:style>
  <w:style w:type="paragraph" w:styleId="Heading9">
    <w:name w:val="heading 9"/>
    <w:basedOn w:val="Normal"/>
    <w:next w:val="Normal"/>
    <w:rsid w:val="002E6EFF"/>
    <w:pPr>
      <w:numPr>
        <w:ilvl w:val="8"/>
        <w:numId w:val="1"/>
      </w:numPr>
      <w:spacing w:before="240" w:after="60"/>
      <w:outlineLvl w:val="8"/>
    </w:pPr>
    <w:rPr>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2E6EFF"/>
    <w:pPr>
      <w:spacing w:after="120"/>
    </w:pPr>
  </w:style>
  <w:style w:type="paragraph" w:styleId="TOC1">
    <w:name w:val="toc 1"/>
    <w:basedOn w:val="Normal"/>
    <w:next w:val="Normal"/>
    <w:uiPriority w:val="39"/>
    <w:rsid w:val="002E6EFF"/>
    <w:pPr>
      <w:spacing w:before="240" w:after="120"/>
      <w:jc w:val="left"/>
    </w:pPr>
    <w:rPr>
      <w:rFonts w:ascii="Calibri" w:hAnsi="Calibri" w:cs="Calibri"/>
      <w:b/>
      <w:bCs/>
      <w:sz w:val="20"/>
      <w:szCs w:val="20"/>
    </w:rPr>
  </w:style>
  <w:style w:type="paragraph" w:styleId="TOC2">
    <w:name w:val="toc 2"/>
    <w:basedOn w:val="Normal"/>
    <w:next w:val="Normal"/>
    <w:uiPriority w:val="39"/>
    <w:rsid w:val="002E6EFF"/>
    <w:pPr>
      <w:spacing w:before="120"/>
      <w:ind w:left="240"/>
      <w:jc w:val="left"/>
    </w:pPr>
    <w:rPr>
      <w:rFonts w:ascii="Calibri" w:hAnsi="Calibri" w:cs="Calibri"/>
      <w:i/>
      <w:iCs/>
      <w:sz w:val="20"/>
      <w:szCs w:val="20"/>
    </w:rPr>
  </w:style>
  <w:style w:type="paragraph" w:styleId="TOC3">
    <w:name w:val="toc 3"/>
    <w:basedOn w:val="Normal"/>
    <w:next w:val="Normal"/>
    <w:semiHidden/>
    <w:rsid w:val="002E6EFF"/>
    <w:pPr>
      <w:ind w:left="480"/>
      <w:jc w:val="left"/>
    </w:pPr>
    <w:rPr>
      <w:rFonts w:ascii="Calibri" w:hAnsi="Calibri" w:cs="Calibri"/>
      <w:sz w:val="20"/>
      <w:szCs w:val="20"/>
    </w:rPr>
  </w:style>
  <w:style w:type="paragraph" w:styleId="TOC4">
    <w:name w:val="toc 4"/>
    <w:basedOn w:val="Normal"/>
    <w:next w:val="Normal"/>
    <w:semiHidden/>
    <w:rsid w:val="002E6EFF"/>
    <w:pPr>
      <w:ind w:left="720"/>
      <w:jc w:val="left"/>
    </w:pPr>
    <w:rPr>
      <w:rFonts w:ascii="Calibri" w:hAnsi="Calibri" w:cs="Calibri"/>
      <w:sz w:val="20"/>
      <w:szCs w:val="20"/>
    </w:rPr>
  </w:style>
  <w:style w:type="paragraph" w:styleId="TOC5">
    <w:name w:val="toc 5"/>
    <w:basedOn w:val="Normal"/>
    <w:next w:val="Normal"/>
    <w:semiHidden/>
    <w:rsid w:val="002E6EFF"/>
    <w:pPr>
      <w:ind w:left="960"/>
      <w:jc w:val="left"/>
    </w:pPr>
    <w:rPr>
      <w:rFonts w:ascii="Calibri" w:hAnsi="Calibri" w:cs="Calibri"/>
      <w:sz w:val="20"/>
      <w:szCs w:val="20"/>
    </w:rPr>
  </w:style>
  <w:style w:type="paragraph" w:styleId="TOC6">
    <w:name w:val="toc 6"/>
    <w:basedOn w:val="Normal"/>
    <w:next w:val="Normal"/>
    <w:semiHidden/>
    <w:rsid w:val="002E6EFF"/>
    <w:pPr>
      <w:ind w:left="1200"/>
      <w:jc w:val="left"/>
    </w:pPr>
    <w:rPr>
      <w:rFonts w:ascii="Calibri" w:hAnsi="Calibri" w:cs="Calibri"/>
      <w:sz w:val="20"/>
      <w:szCs w:val="20"/>
    </w:rPr>
  </w:style>
  <w:style w:type="paragraph" w:styleId="TOC7">
    <w:name w:val="toc 7"/>
    <w:basedOn w:val="Normal"/>
    <w:next w:val="Normal"/>
    <w:semiHidden/>
    <w:rsid w:val="002E6EFF"/>
    <w:pPr>
      <w:ind w:left="1440"/>
      <w:jc w:val="left"/>
    </w:pPr>
    <w:rPr>
      <w:rFonts w:ascii="Calibri" w:hAnsi="Calibri" w:cs="Calibri"/>
      <w:sz w:val="20"/>
      <w:szCs w:val="20"/>
    </w:rPr>
  </w:style>
  <w:style w:type="paragraph" w:styleId="TOC8">
    <w:name w:val="toc 8"/>
    <w:basedOn w:val="Normal"/>
    <w:next w:val="Normal"/>
    <w:semiHidden/>
    <w:rsid w:val="002E6EFF"/>
    <w:pPr>
      <w:ind w:left="1680"/>
      <w:jc w:val="left"/>
    </w:pPr>
    <w:rPr>
      <w:rFonts w:ascii="Calibri" w:hAnsi="Calibri" w:cs="Calibri"/>
      <w:sz w:val="20"/>
      <w:szCs w:val="20"/>
    </w:rPr>
  </w:style>
  <w:style w:type="paragraph" w:styleId="TOC9">
    <w:name w:val="toc 9"/>
    <w:basedOn w:val="Normal"/>
    <w:next w:val="Normal"/>
    <w:semiHidden/>
    <w:rsid w:val="002E6EFF"/>
    <w:pPr>
      <w:ind w:left="1920"/>
      <w:jc w:val="left"/>
    </w:pPr>
    <w:rPr>
      <w:rFonts w:ascii="Calibri" w:hAnsi="Calibri" w:cs="Calibri"/>
      <w:sz w:val="20"/>
      <w:szCs w:val="20"/>
    </w:rPr>
  </w:style>
  <w:style w:type="paragraph" w:styleId="Header">
    <w:name w:val="header"/>
    <w:basedOn w:val="Normal"/>
    <w:rsid w:val="002E6EFF"/>
    <w:pPr>
      <w:tabs>
        <w:tab w:val="center" w:pos="4153"/>
        <w:tab w:val="right" w:pos="8306"/>
      </w:tabs>
    </w:pPr>
  </w:style>
  <w:style w:type="paragraph" w:styleId="Footer">
    <w:name w:val="footer"/>
    <w:basedOn w:val="Normal"/>
    <w:link w:val="FooterChar"/>
    <w:uiPriority w:val="99"/>
    <w:rsid w:val="002E6EFF"/>
    <w:pPr>
      <w:tabs>
        <w:tab w:val="center" w:pos="4153"/>
        <w:tab w:val="right" w:pos="8306"/>
      </w:tabs>
    </w:pPr>
    <w:rPr>
      <w:szCs w:val="20"/>
      <w:lang w:eastAsia="en-US"/>
    </w:rPr>
  </w:style>
  <w:style w:type="character" w:styleId="PageNumber">
    <w:name w:val="page number"/>
    <w:basedOn w:val="DefaultParagraphFont"/>
    <w:rsid w:val="002E6EFF"/>
  </w:style>
  <w:style w:type="character" w:styleId="Hyperlink">
    <w:name w:val="Hyperlink"/>
    <w:uiPriority w:val="99"/>
    <w:rsid w:val="00A066F0"/>
    <w:rPr>
      <w:color w:val="0000FF"/>
      <w:u w:val="single"/>
    </w:rPr>
  </w:style>
  <w:style w:type="table" w:styleId="TableGrid">
    <w:name w:val="Table Grid"/>
    <w:basedOn w:val="TableNormal"/>
    <w:rsid w:val="001F5A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rsid w:val="00D11A51"/>
    <w:rPr>
      <w:rFonts w:ascii="Courier New" w:hAnsi="Courier New"/>
      <w:sz w:val="20"/>
      <w:szCs w:val="20"/>
      <w:lang w:eastAsia="en-US"/>
    </w:rPr>
  </w:style>
  <w:style w:type="character" w:customStyle="1" w:styleId="PlainTextChar">
    <w:name w:val="Plain Text Char"/>
    <w:link w:val="PlainText"/>
    <w:rsid w:val="00D11A51"/>
    <w:rPr>
      <w:rFonts w:ascii="Courier New" w:hAnsi="Courier New"/>
      <w:lang w:eastAsia="en-US"/>
    </w:rPr>
  </w:style>
  <w:style w:type="paragraph" w:styleId="ListParagraph">
    <w:name w:val="List Paragraph"/>
    <w:basedOn w:val="Normal"/>
    <w:uiPriority w:val="34"/>
    <w:qFormat/>
    <w:rsid w:val="00D11A51"/>
    <w:pPr>
      <w:ind w:left="720"/>
    </w:pPr>
  </w:style>
  <w:style w:type="character" w:customStyle="1" w:styleId="FooterChar">
    <w:name w:val="Footer Char"/>
    <w:link w:val="Footer"/>
    <w:uiPriority w:val="99"/>
    <w:rsid w:val="001F5D48"/>
    <w:rPr>
      <w:sz w:val="24"/>
      <w:lang w:eastAsia="en-US"/>
    </w:rPr>
  </w:style>
  <w:style w:type="paragraph" w:customStyle="1" w:styleId="Style1">
    <w:name w:val="Style1"/>
    <w:basedOn w:val="Normal"/>
    <w:link w:val="Style1Char"/>
    <w:qFormat/>
    <w:rsid w:val="002B7818"/>
    <w:pPr>
      <w:numPr>
        <w:numId w:val="3"/>
      </w:numPr>
      <w:spacing w:after="120"/>
      <w:ind w:left="567" w:hanging="567"/>
    </w:pPr>
  </w:style>
  <w:style w:type="character" w:styleId="FollowedHyperlink">
    <w:name w:val="FollowedHyperlink"/>
    <w:basedOn w:val="DefaultParagraphFont"/>
    <w:rsid w:val="00FA587C"/>
    <w:rPr>
      <w:color w:val="800080"/>
      <w:u w:val="single"/>
    </w:rPr>
  </w:style>
  <w:style w:type="character" w:customStyle="1" w:styleId="Style1Char">
    <w:name w:val="Style1 Char"/>
    <w:basedOn w:val="DefaultParagraphFont"/>
    <w:link w:val="Style1"/>
    <w:rsid w:val="002B7818"/>
    <w:rPr>
      <w:rFonts w:ascii="Arial" w:hAnsi="Arial" w:cs="Arial"/>
      <w:sz w:val="22"/>
      <w:szCs w:val="22"/>
    </w:rPr>
  </w:style>
  <w:style w:type="paragraph" w:customStyle="1" w:styleId="Heading31">
    <w:name w:val="Heading 31"/>
    <w:basedOn w:val="Heading3"/>
    <w:link w:val="heading3Char0"/>
    <w:rsid w:val="006C4012"/>
  </w:style>
  <w:style w:type="paragraph" w:styleId="NormalWeb">
    <w:name w:val="Normal (Web)"/>
    <w:basedOn w:val="Normal"/>
    <w:uiPriority w:val="99"/>
    <w:rsid w:val="00AA5915"/>
    <w:pPr>
      <w:spacing w:before="100" w:beforeAutospacing="1" w:after="100" w:afterAutospacing="1"/>
      <w:jc w:val="left"/>
    </w:pPr>
    <w:rPr>
      <w:lang w:val="en-US" w:eastAsia="en-US"/>
    </w:rPr>
  </w:style>
  <w:style w:type="character" w:customStyle="1" w:styleId="Heading3Char">
    <w:name w:val="Heading 3 Char"/>
    <w:basedOn w:val="DefaultParagraphFont"/>
    <w:link w:val="Heading3"/>
    <w:rsid w:val="00674E01"/>
    <w:rPr>
      <w:rFonts w:ascii="Arial" w:hAnsi="Arial" w:cs="Arial"/>
      <w:sz w:val="22"/>
      <w:szCs w:val="22"/>
      <w:lang w:eastAsia="en-US"/>
    </w:rPr>
  </w:style>
  <w:style w:type="character" w:customStyle="1" w:styleId="heading3Char0">
    <w:name w:val="heading 3 Char"/>
    <w:basedOn w:val="Heading3Char"/>
    <w:link w:val="Heading31"/>
    <w:rsid w:val="007207BF"/>
    <w:rPr>
      <w:rFonts w:ascii="Arial" w:hAnsi="Arial" w:cs="Arial"/>
      <w:sz w:val="24"/>
      <w:szCs w:val="22"/>
      <w:lang w:val="en-GB" w:eastAsia="en-US" w:bidi="ar-SA"/>
    </w:rPr>
  </w:style>
  <w:style w:type="character" w:styleId="UnresolvedMention">
    <w:name w:val="Unresolved Mention"/>
    <w:basedOn w:val="DefaultParagraphFont"/>
    <w:uiPriority w:val="99"/>
    <w:semiHidden/>
    <w:unhideWhenUsed/>
    <w:rsid w:val="00C70BB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mailto:safety@hurstsetter.co.uk" TargetMode="External" /><Relationship Id="rId11" Type="http://schemas.openxmlformats.org/officeDocument/2006/relationships/hyperlink" Target="https://protect.checkpoint.com/v2/r06/___https://www.legislation.gov.uk/ukpga/2021/30/contents/enacted___.ZXV3MjpoaWxsc3RyZWV0dWs6YzpvOjM0NjZkMWJlMTg1Zjc1NTNmYWFkOWYzNDA1Y2Y1Nzc2Ojc6MGFiNTpiNGY4YzY4ZjAyOGIyMTdmZWYxM2RlOWUzOGJkODM2YzIzY2ZlZjJjZDQ0MTMxYTExMDA1MjVjNzQ5MDg4NDJlOnA6VDpG" TargetMode="External" /><Relationship Id="rId12" Type="http://schemas.openxmlformats.org/officeDocument/2006/relationships/hyperlink" Target="https://protect.checkpoint.com/v2/r06/___https://www.legislation.gov.uk/ukpga/1990/43/contents___.ZXV3MjpoaWxsc3RyZWV0dWs6YzpvOjM0NjZkMWJlMTg1Zjc1NTNmYWFkOWYzNDA1Y2Y1Nzc2Ojc6ZDZiNTpkNTlmZTFkM2IwZDA1NDAzZDAwOTc2MTEzNjBjOGViZDUwMDRjMTNhYmMwMzU5YjE4MjJlOGQ4NmJiMWVjYzFkOnA6VDpG" TargetMode="External" /><Relationship Id="rId13" Type="http://schemas.openxmlformats.org/officeDocument/2006/relationships/hyperlink" Target="https://protect.checkpoint.com/v2/r06/___https://www.gov.uk/guidance/building-regulations-and-approved-documents-index___.ZXV3MjpoaWxsc3RyZWV0dWs6YzpvOjM0NjZkMWJlMTg1Zjc1NTNmYWFkOWYzNDA1Y2Y1Nzc2Ojc6MTBkODpkOTdiYmZhZjVkMGUyMjI4OGMzNjI3MTBjZTNjYjNkMmZkODNiOTFkNGVlNjQyZDM3MDE4N2UwOTJiZDc2MjAwOnA6VDpG" TargetMode="External" /><Relationship Id="rId14" Type="http://schemas.openxmlformats.org/officeDocument/2006/relationships/hyperlink" Target="https://protect.checkpoint.com/v2/r06/___https://www.legislation.gov.uk/uksi/2017/1012/regulation/17/made___.ZXV3MjpoaWxsc3RyZWV0dWs6YzpvOjM0NjZkMWJlMTg1Zjc1NTNmYWFkOWYzNDA1Y2Y1Nzc2Ojc6OWQ2YTozNWE1Y2U0ZTNmY2MxMWVjODBlNzg4NGRkMDMxMzNlZTdkNzQ4YTc5OTJjZTI1MzE4Yzc5ZTY1MDM3YzRiY2FmOnA6VDpG" TargetMode="External" /><Relationship Id="rId15" Type="http://schemas.openxmlformats.org/officeDocument/2006/relationships/hyperlink" Target="https://protect.checkpoint.com/v2/r06/___https://www.legislation.gov.uk/uksi/2006/1380/contents/made___.ZXV3MjpoaWxsc3RyZWV0dWs6YzpvOjM0NjZkMWJlMTg1Zjc1NTNmYWFkOWYzNDA1Y2Y1Nzc2Ojc6ZDA0YTpmMDk5MmI4NjEzODE3NGI0ZTQzNmE2ZGQ5OTgzNGI1YmFmODJlNWQ1YTkxYTA3NDVhMTJhODk3ZmJmNDUzNmU4OnA6VDpG" TargetMode="External" /><Relationship Id="rId16" Type="http://schemas.openxmlformats.org/officeDocument/2006/relationships/hyperlink" Target="https://protect.checkpoint.com/v2/r06/___https://www.legislation.gov.uk/uksi/2012/632/contents/made___.ZXV3MjpoaWxsc3RyZWV0dWs6YzpvOjM0NjZkMWJlMTg1Zjc1NTNmYWFkOWYzNDA1Y2Y1Nzc2Ojc6MDk2YzpmNWQxODFkZjdlZTEzZDViZWU4NzgxMjZjYTNhZTBhNmY4NzgxNmI3ZTM5MGQ0MGQ2MmUxYjdkZmU5MzU0MTdkOnA6VDpG" TargetMode="External" /><Relationship Id="rId17" Type="http://schemas.openxmlformats.org/officeDocument/2006/relationships/hyperlink" Target="https://protect.checkpoint.com/v2/r06/___https://www.legislation.gov.uk/uksi/2015/227/made___.ZXV3MjpoaWxsc3RyZWV0dWs6YzpvOjM0NjZkMWJlMTg1Zjc1NTNmYWFkOWYzNDA1Y2Y1Nzc2Ojc6NzFjMToxOTZhNzE1MzhiNjhkNWQyZDY1N2RlMmJmY2I1NTU2MGMwMzEzOGE1MDQ5YmNiZmIzZjJmNWQ4NjU0ZTdhNmJmOnA6VDpG" TargetMode="External" /><Relationship Id="rId18" Type="http://schemas.openxmlformats.org/officeDocument/2006/relationships/hyperlink" Target="https://protect.checkpoint.com/v2/r06/___https://www.legislation.gov.uk/uksi/2002/2677/regulation/7/made___.ZXV3MjpoaWxsc3RyZWV0dWs6YzpvOjM0NjZkMWJlMTg1Zjc1NTNmYWFkOWYzNDA1Y2Y1Nzc2Ojc6YjhmYjozNjU5N2IyZWNhODlhODRmZGI4NTQ4Zjg3NDVhYmE3OTdkM2E5OTEzOTMzZThhNGQyYWY2ZGM1ZmJkZWUzZTliOnA6VDpG" TargetMode="External" /><Relationship Id="rId19" Type="http://schemas.openxmlformats.org/officeDocument/2006/relationships/hyperlink" Target="https://protect.checkpoint.com/v2/r06/___https://www.legislation.gov.uk/uksi/2016/336/contents/made___.ZXV3MjpoaWxsc3RyZWV0dWs6YzpvOjM0NjZkMWJlMTg1Zjc1NTNmYWFkOWYzNDA1Y2Y1Nzc2Ojc6YmVhZDpkOTUzMzE1ODRlOGU5Mjk1ZjM2Y2E3YzcxMjBjZDE5MmNmY2JjOGNiODkxOGVjOTdhYzYzYWQ1NDBiNzQzMWI2OnA6VDpG" TargetMode="External" /><Relationship Id="rId2" Type="http://schemas.openxmlformats.org/officeDocument/2006/relationships/webSettings" Target="webSettings.xml" /><Relationship Id="rId20" Type="http://schemas.openxmlformats.org/officeDocument/2006/relationships/hyperlink" Target="https://protect.checkpoint.com/v2/r06/___https://www.legislation.gov.uk/uksi/2011/988/contents/made___.ZXV3MjpoaWxsc3RyZWV0dWs6YzpvOjM0NjZkMWJlMTg1Zjc1NTNmYWFkOWYzNDA1Y2Y1Nzc2Ojc6YTZmZjpjZDA4Y2JmYzlhMWVjYTRkNjllMGFjYjkxODcxZDNlMmE3MzBiMWNhMjE3MmY2ZjM5NmFmYTM5NjY3Yzk1ZDdjOnA6VDpG" TargetMode="External" /><Relationship Id="rId21" Type="http://schemas.openxmlformats.org/officeDocument/2006/relationships/hyperlink" Target="https://protect.checkpoint.com/v2/r06/___https://www.legislation.gov.uk/uksi/1994/1056/contents/made___.ZXV3MjpoaWxsc3RyZWV0dWs6YzpvOjM0NjZkMWJlMTg1Zjc1NTNmYWFkOWYzNDA1Y2Y1Nzc2Ojc6ZTkwMDphNDBlZDdiZjkxNGM4YjhmZjc2YzYxZDIyNjU0YjRjNDk2ZGI4MWVkNTJiNDFlMDAzMjhiMDc1ZjliZDU3NWVhOnA6VDpG" TargetMode="External" /><Relationship Id="rId22" Type="http://schemas.openxmlformats.org/officeDocument/2006/relationships/hyperlink" Target="https://protect.checkpoint.com/v2/r06/___https://www.legislation.gov.uk/uksi/2012/811/contents/made___.ZXV3MjpoaWxsc3RyZWV0dWs6YzpvOjM0NjZkMWJlMTg1Zjc1NTNmYWFkOWYzNDA1Y2Y1Nzc2Ojc6NzM3OTpiMmNkZWNiYTI1MWU5MmFiMTc2ODE0NjVjY2NlODUyMGUyNGNlNDA0OTQxMzU5NTU0MzM0NGNiYjVlMGE5NmEyOnA6VDpG" TargetMode="External" /><Relationship Id="rId23" Type="http://schemas.openxmlformats.org/officeDocument/2006/relationships/header" Target="header1.xml" /><Relationship Id="rId24" Type="http://schemas.openxmlformats.org/officeDocument/2006/relationships/footer" Target="footer3.xml" /><Relationship Id="rId25" Type="http://schemas.openxmlformats.org/officeDocument/2006/relationships/hyperlink" Target="https://protect.checkpoint.com/v2/r06/___https://www.gov.uk/government/organisations/environment-agency___.ZXV3MjpoaWxsc3RyZWV0dWs6YzpvOjM0NjZkMWJlMTg1Zjc1NTNmYWFkOWYzNDA1Y2Y1Nzc2Ojc6OWM2ZDpjNWE3ZTgxYTM1MjI2MDM4N2Y1NjYzMWM3ZWE2MWNiNWI0NjlkMjExZmIxODRlMWRiNzg4Y2RjZDE1NmU3NWZlOnA6VDpG" TargetMode="External" /><Relationship Id="rId26" Type="http://schemas.openxmlformats.org/officeDocument/2006/relationships/hyperlink" Target="https://protect.checkpoint.com/v2/r06/___https://www.sepa.org.uk/regulations/___.ZXV3MjpoaWxsc3RyZWV0dWs6YzpvOjM0NjZkMWJlMTg1Zjc1NTNmYWFkOWYzNDA1Y2Y1Nzc2Ojc6OWNkNDpjODgzOWVjMDQ0MzhkZDU3ZWIzYTM2MWMxYmY1MjhkMjQ5Zjg2Nzk5MGU0YzViZmJhZDFjZGJjYWE2ZjJkODM4OnA6VDpG" TargetMode="External" /><Relationship Id="rId27" Type="http://schemas.openxmlformats.org/officeDocument/2006/relationships/hyperlink" Target="https://protect.checkpoint.com/v2/r06/___https://www.netregs.org.uk/legislation/northern-ireland-environmental-legislation/___.ZXV3MjpoaWxsc3RyZWV0dWs6YzpvOjM0NjZkMWJlMTg1Zjc1NTNmYWFkOWYzNDA1Y2Y1Nzc2Ojc6MmMyNTphOTI4NzMxODcxMWMxZGRlYjcwNDFmYWU2YjkwNzU5M2M0NjFlZjkwYTQ1YmNmYTNiODgyN2QzNWM3MTU2MjYzOnA6VDpG" TargetMode="External" /><Relationship Id="rId28" Type="http://schemas.openxmlformats.org/officeDocument/2006/relationships/image" Target="media/image2.emf" /><Relationship Id="rId29" Type="http://schemas.openxmlformats.org/officeDocument/2006/relationships/image" Target="media/image3.emf" /><Relationship Id="rId3" Type="http://schemas.openxmlformats.org/officeDocument/2006/relationships/fontTable" Target="fontTable.xml" /><Relationship Id="rId30" Type="http://schemas.openxmlformats.org/officeDocument/2006/relationships/oleObject" Target="embeddings/oleObject1.bin" /><Relationship Id="rId31" Type="http://schemas.openxmlformats.org/officeDocument/2006/relationships/hyperlink" Target="https://protect.checkpoint.com/v2/r06/___http://www.environment-agency.gov.uk/business/topics/waste/32196.aspx___.ZXV3MjpoaWxsc3RyZWV0dWs6YzpvOjM0NjZkMWJlMTg1Zjc1NTNmYWFkOWYzNDA1Y2Y1Nzc2Ojc6NmU2NDplOTE0ZTJhMTNiZjYzMWVkM2NiNWFhZWY5ZTJjMWI3NDZlMTM3OWVkZmUyNmEzMmI5ZjhmMzUwNGVlMzYzMmZjOnA6VDpG" TargetMode="External" /><Relationship Id="rId32" Type="http://schemas.openxmlformats.org/officeDocument/2006/relationships/image" Target="media/image4.emf" /><Relationship Id="rId33" Type="http://schemas.openxmlformats.org/officeDocument/2006/relationships/hyperlink" Target="https://protect.checkpoint.com/v2/r06/___http://webarchive.nationalarchives.gov.uk/20140328084622/http:/cdn.environment-agency.gov.uk/pmho0411btez-e-e.pdf___.ZXV3MjpoaWxsc3RyZWV0dWs6YzpvOjM0NjZkMWJlMTg1Zjc1NTNmYWFkOWYzNDA1Y2Y1Nzc2Ojc6MGMzNzo0NDYwNzU2ZjRhMDllMGE3N2ZmYzVhZmQxM2VjN2RlNWM4N2Q4NDFhNDhiYWExYWE2OTZhYjQ4MjExMGY4OGM3OnA6VDpG" TargetMode="External" /><Relationship Id="rId34" Type="http://schemas.openxmlformats.org/officeDocument/2006/relationships/hyperlink" Target="https://protect.checkpoint.com/v2/r06/___http://webarchive.nationalarchives.gov.uk/20140328084622/http:/cdn.environment-agency.gov.uk/lit_7254_63a82a.pdf___.ZXV3MjpoaWxsc3RyZWV0dWs6YzpvOjM0NjZkMWJlMTg1Zjc1NTNmYWFkOWYzNDA1Y2Y1Nzc2Ojc6OTRhZDpmNzcyMGM2NGJhYzUxMjkyYTY5OWI1YWIzZjIyY2JiZWQ2YzQ0NGY3OWEzY2Q4ZmQzZTU4OTI0NWRlZWIzZjllOnA6VDpG" TargetMode="External" /><Relationship Id="rId35" Type="http://schemas.openxmlformats.org/officeDocument/2006/relationships/footer" Target="footer4.xml" /><Relationship Id="rId36" Type="http://schemas.openxmlformats.org/officeDocument/2006/relationships/header" Target="header2.xml" /><Relationship Id="rId37" Type="http://schemas.openxmlformats.org/officeDocument/2006/relationships/footer" Target="footer5.xml" /><Relationship Id="rId38" Type="http://schemas.openxmlformats.org/officeDocument/2006/relationships/theme" Target="theme/theme1.xml" /><Relationship Id="rId39" Type="http://schemas.openxmlformats.org/officeDocument/2006/relationships/numbering" Target="numbering.xml" /><Relationship Id="rId4" Type="http://schemas.openxmlformats.org/officeDocument/2006/relationships/customXml" Target="../customXml/item1.xml" /><Relationship Id="rId40" Type="http://schemas.openxmlformats.org/officeDocument/2006/relationships/styles" Target="styles.xml" /><Relationship Id="rId5" Type="http://schemas.openxmlformats.org/officeDocument/2006/relationships/image" Target="media/image1.png"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yperlink" Target="mailto:hillstreet@blueyonder.co.uk" TargetMode="External" /><Relationship Id="rId9" Type="http://schemas.openxmlformats.org/officeDocument/2006/relationships/hyperlink" Target="https://protect.checkpoint.com/v2/r06/___http://www.hurstsetter.co.uk___.ZXV3MjpoaWxsc3RyZWV0dWs6YzpvOjM0NjZkMWJlMTg1Zjc1NTNmYWFkOWYzNDA1Y2Y1Nzc2Ojc6MDhjYTo4MmE1NGJmZTgwYmY2NDZkNGJjNWQyOTBmMjRkYjgxMTA1ODRiMDFiNzc0N2JhYjhiMmZmY2M1N2ZiM2E5N2FhOnA6VDpG"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CF4307E-EE08-4BFD-AF26-960A8183AD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34</Pages>
  <Words>7524</Words>
  <Characters>46593</Characters>
  <Application>Microsoft Office Word</Application>
  <DocSecurity>0</DocSecurity>
  <Lines>388</Lines>
  <Paragraphs>108</Paragraphs>
  <ScaleCrop>false</ScaleCrop>
  <HeadingPairs>
    <vt:vector size="2" baseType="variant">
      <vt:variant>
        <vt:lpstr>Title</vt:lpstr>
      </vt:variant>
      <vt:variant>
        <vt:i4>1</vt:i4>
      </vt:variant>
    </vt:vector>
  </HeadingPairs>
  <TitlesOfParts>
    <vt:vector size="1" baseType="lpstr">
      <vt:lpstr>Environemtal Policy</vt:lpstr>
    </vt:vector>
  </TitlesOfParts>
  <Company>Hurst Setter &amp; Associates Ltd</Company>
  <LinksUpToDate>false</LinksUpToDate>
  <CharactersWithSpaces>54009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Environemtal Policy</dc:title>
  <dc:creator>BH SG</dc:creator>
  <cp:lastModifiedBy>Darren Goble</cp:lastModifiedBy>
  <cp:revision>3</cp:revision>
  <cp:lastPrinted>2011-07-15T11:07:00Z</cp:lastPrinted>
  <dcterms:created xsi:type="dcterms:W3CDTF">2025-09-29T10:14:00Z</dcterms:created>
  <dcterms:modified xsi:type="dcterms:W3CDTF">2025-09-29T10:21:00Z</dcterms:modified>
</cp:coreProperties>
</file>