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79CC6D" w14:textId="4F39600D" w:rsidR="0059201F" w:rsidRDefault="0059201F" w:rsidP="0059201F">
      <w:pPr>
        <w:jc w:val="center"/>
        <w:rPr>
          <w:noProof/>
        </w:rPr>
      </w:pPr>
      <w:r w:rsidRPr="008A5E26">
        <w:rPr>
          <w:noProof/>
        </w:rPr>
        <w:drawing>
          <wp:inline distT="0" distB="0" distL="0" distR="0" wp14:anchorId="259EFD67" wp14:editId="5F6C0CF1">
            <wp:extent cx="1647825" cy="666750"/>
            <wp:effectExtent l="0" t="0" r="952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647825" cy="666750"/>
                    </a:xfrm>
                    <a:prstGeom prst="rect">
                      <a:avLst/>
                    </a:prstGeom>
                    <a:noFill/>
                    <a:ln>
                      <a:noFill/>
                    </a:ln>
                  </pic:spPr>
                </pic:pic>
              </a:graphicData>
            </a:graphic>
          </wp:inline>
        </w:drawing>
      </w:r>
    </w:p>
    <w:tbl>
      <w:tblPr>
        <w:tblStyle w:val="TableGrid"/>
        <w:tblW w:w="0" w:type="auto"/>
        <w:tblLook w:val="04A0" w:firstRow="1" w:lastRow="0" w:firstColumn="1" w:lastColumn="0" w:noHBand="0" w:noVBand="1"/>
      </w:tblPr>
      <w:tblGrid>
        <w:gridCol w:w="4916"/>
        <w:gridCol w:w="1925"/>
        <w:gridCol w:w="1925"/>
      </w:tblGrid>
      <w:tr w:rsidR="0059201F" w:rsidRPr="005253BC" w14:paraId="500D46DB" w14:textId="77777777" w:rsidTr="004C53FF">
        <w:trPr>
          <w:trHeight w:val="293"/>
        </w:trPr>
        <w:tc>
          <w:tcPr>
            <w:tcW w:w="4916" w:type="dxa"/>
            <w:vMerge w:val="restart"/>
          </w:tcPr>
          <w:p w14:paraId="3CA464C3" w14:textId="3226659A" w:rsidR="0059201F" w:rsidRPr="00447459" w:rsidRDefault="0059201F" w:rsidP="004C53FF">
            <w:pPr>
              <w:jc w:val="center"/>
              <w:rPr>
                <w:rFonts w:ascii="Verdana" w:hAnsi="Verdana"/>
                <w:b/>
                <w:bCs/>
                <w:sz w:val="24"/>
                <w:szCs w:val="24"/>
              </w:rPr>
            </w:pPr>
            <w:r>
              <w:rPr>
                <w:rFonts w:ascii="Verdana" w:hAnsi="Verdana"/>
                <w:b/>
                <w:bCs/>
                <w:sz w:val="24"/>
                <w:szCs w:val="24"/>
              </w:rPr>
              <w:t>Health &amp; Safety Policy Statement</w:t>
            </w:r>
          </w:p>
        </w:tc>
        <w:tc>
          <w:tcPr>
            <w:tcW w:w="3850" w:type="dxa"/>
            <w:gridSpan w:val="2"/>
          </w:tcPr>
          <w:p w14:paraId="09BA6DA7" w14:textId="77777777" w:rsidR="0059201F" w:rsidRPr="005253BC" w:rsidRDefault="0059201F" w:rsidP="004C53FF">
            <w:pPr>
              <w:jc w:val="center"/>
              <w:rPr>
                <w:rFonts w:ascii="Verdana" w:hAnsi="Verdana"/>
                <w:sz w:val="24"/>
                <w:szCs w:val="24"/>
              </w:rPr>
            </w:pPr>
            <w:r>
              <w:rPr>
                <w:rFonts w:ascii="Verdana" w:hAnsi="Verdana"/>
                <w:sz w:val="24"/>
                <w:szCs w:val="24"/>
              </w:rPr>
              <w:t>Version V1.1</w:t>
            </w:r>
          </w:p>
        </w:tc>
      </w:tr>
      <w:tr w:rsidR="0059201F" w:rsidRPr="005253BC" w14:paraId="07BF1A65" w14:textId="77777777" w:rsidTr="004C53FF">
        <w:trPr>
          <w:trHeight w:val="292"/>
        </w:trPr>
        <w:tc>
          <w:tcPr>
            <w:tcW w:w="4916" w:type="dxa"/>
            <w:vMerge/>
          </w:tcPr>
          <w:p w14:paraId="28641953" w14:textId="77777777" w:rsidR="0059201F" w:rsidRDefault="0059201F" w:rsidP="004C53FF">
            <w:pPr>
              <w:jc w:val="center"/>
              <w:rPr>
                <w:rFonts w:ascii="Verdana" w:hAnsi="Verdana"/>
                <w:sz w:val="24"/>
                <w:szCs w:val="24"/>
              </w:rPr>
            </w:pPr>
          </w:p>
        </w:tc>
        <w:tc>
          <w:tcPr>
            <w:tcW w:w="1925" w:type="dxa"/>
          </w:tcPr>
          <w:p w14:paraId="232C4FDC" w14:textId="6AFAD322" w:rsidR="0059201F" w:rsidRPr="00BC4FF1" w:rsidRDefault="0059201F" w:rsidP="004C53FF">
            <w:pPr>
              <w:jc w:val="center"/>
              <w:rPr>
                <w:rFonts w:ascii="Verdana" w:hAnsi="Verdana"/>
                <w:sz w:val="18"/>
                <w:szCs w:val="24"/>
              </w:rPr>
            </w:pPr>
            <w:r w:rsidRPr="00BC4FF1">
              <w:rPr>
                <w:rFonts w:ascii="Verdana" w:hAnsi="Verdana"/>
                <w:sz w:val="18"/>
                <w:szCs w:val="24"/>
              </w:rPr>
              <w:t>Reviewed –</w:t>
            </w:r>
            <w:r>
              <w:rPr>
                <w:rFonts w:ascii="Verdana" w:hAnsi="Verdana"/>
                <w:sz w:val="18"/>
                <w:szCs w:val="24"/>
              </w:rPr>
              <w:t xml:space="preserve"> 1</w:t>
            </w:r>
            <w:r w:rsidRPr="00DF38C6">
              <w:rPr>
                <w:rFonts w:ascii="Verdana" w:hAnsi="Verdana"/>
                <w:sz w:val="18"/>
                <w:szCs w:val="24"/>
                <w:vertAlign w:val="superscript"/>
              </w:rPr>
              <w:t>st</w:t>
            </w:r>
            <w:r>
              <w:rPr>
                <w:rFonts w:ascii="Verdana" w:hAnsi="Verdana"/>
                <w:sz w:val="18"/>
                <w:szCs w:val="24"/>
              </w:rPr>
              <w:t xml:space="preserve"> December 202</w:t>
            </w:r>
            <w:r w:rsidR="0033247C">
              <w:rPr>
                <w:rFonts w:ascii="Verdana" w:hAnsi="Verdana"/>
                <w:sz w:val="18"/>
                <w:szCs w:val="24"/>
              </w:rPr>
              <w:t>5</w:t>
            </w:r>
          </w:p>
        </w:tc>
        <w:tc>
          <w:tcPr>
            <w:tcW w:w="1925" w:type="dxa"/>
          </w:tcPr>
          <w:p w14:paraId="76006211" w14:textId="35ABADFF" w:rsidR="0059201F" w:rsidRPr="00BC4FF1" w:rsidRDefault="0059201F" w:rsidP="004C53FF">
            <w:pPr>
              <w:jc w:val="center"/>
              <w:rPr>
                <w:rFonts w:ascii="Verdana" w:hAnsi="Verdana"/>
                <w:sz w:val="18"/>
                <w:szCs w:val="24"/>
              </w:rPr>
            </w:pPr>
            <w:r w:rsidRPr="00BC4FF1">
              <w:rPr>
                <w:rFonts w:ascii="Verdana" w:hAnsi="Verdana"/>
                <w:sz w:val="18"/>
                <w:szCs w:val="24"/>
              </w:rPr>
              <w:t xml:space="preserve">Next Review – </w:t>
            </w:r>
            <w:r>
              <w:rPr>
                <w:rFonts w:ascii="Verdana" w:hAnsi="Verdana"/>
                <w:sz w:val="18"/>
                <w:szCs w:val="24"/>
              </w:rPr>
              <w:t>30</w:t>
            </w:r>
            <w:r w:rsidRPr="00447459">
              <w:rPr>
                <w:rFonts w:ascii="Verdana" w:hAnsi="Verdana"/>
                <w:sz w:val="18"/>
                <w:szCs w:val="24"/>
                <w:vertAlign w:val="superscript"/>
              </w:rPr>
              <w:t>th</w:t>
            </w:r>
            <w:r>
              <w:rPr>
                <w:rFonts w:ascii="Verdana" w:hAnsi="Verdana"/>
                <w:sz w:val="18"/>
                <w:szCs w:val="24"/>
                <w:vertAlign w:val="superscript"/>
              </w:rPr>
              <w:t xml:space="preserve"> </w:t>
            </w:r>
            <w:r>
              <w:rPr>
                <w:rFonts w:ascii="Verdana" w:hAnsi="Verdana"/>
                <w:sz w:val="18"/>
                <w:szCs w:val="24"/>
              </w:rPr>
              <w:t>November 2</w:t>
            </w:r>
            <w:r w:rsidR="0033247C">
              <w:rPr>
                <w:rFonts w:ascii="Verdana" w:hAnsi="Verdana"/>
                <w:sz w:val="18"/>
                <w:szCs w:val="24"/>
              </w:rPr>
              <w:t>6</w:t>
            </w:r>
          </w:p>
        </w:tc>
      </w:tr>
    </w:tbl>
    <w:p w14:paraId="1EF9AC2C" w14:textId="77777777" w:rsidR="000A179A" w:rsidRDefault="000A179A" w:rsidP="000A179A">
      <w:pPr>
        <w:pStyle w:val="Default"/>
        <w:rPr>
          <w:sz w:val="22"/>
          <w:szCs w:val="22"/>
        </w:rPr>
      </w:pPr>
    </w:p>
    <w:p w14:paraId="5C3123D3" w14:textId="77777777" w:rsidR="0059201F" w:rsidRDefault="0059201F" w:rsidP="00F10AA7">
      <w:pPr>
        <w:autoSpaceDE w:val="0"/>
        <w:autoSpaceDN w:val="0"/>
        <w:adjustRightInd w:val="0"/>
        <w:spacing w:after="0" w:line="240" w:lineRule="auto"/>
        <w:jc w:val="both"/>
        <w:rPr>
          <w:rFonts w:ascii="Tahoma" w:hAnsi="Tahoma" w:cs="Tahoma"/>
          <w:color w:val="000000"/>
        </w:rPr>
      </w:pPr>
    </w:p>
    <w:p w14:paraId="1F4AA315" w14:textId="061484A3" w:rsidR="00F10AA7" w:rsidRPr="00F10AA7" w:rsidRDefault="00F10AA7" w:rsidP="00F10AA7">
      <w:pPr>
        <w:autoSpaceDE w:val="0"/>
        <w:autoSpaceDN w:val="0"/>
        <w:adjustRightInd w:val="0"/>
        <w:spacing w:after="0" w:line="240" w:lineRule="auto"/>
        <w:jc w:val="both"/>
        <w:rPr>
          <w:rFonts w:ascii="Tahoma" w:hAnsi="Tahoma" w:cs="Tahoma"/>
          <w:color w:val="000000"/>
        </w:rPr>
      </w:pPr>
      <w:r w:rsidRPr="00F10AA7">
        <w:rPr>
          <w:rFonts w:ascii="Tahoma" w:hAnsi="Tahoma" w:cs="Tahoma"/>
          <w:color w:val="000000"/>
        </w:rPr>
        <w:t xml:space="preserve">It is the policy of </w:t>
      </w:r>
      <w:r>
        <w:rPr>
          <w:rFonts w:ascii="Tahoma" w:hAnsi="Tahoma" w:cs="Tahoma"/>
          <w:color w:val="000000"/>
        </w:rPr>
        <w:t xml:space="preserve">Hillstreet UK </w:t>
      </w:r>
      <w:r w:rsidRPr="00F10AA7">
        <w:rPr>
          <w:rFonts w:ascii="Tahoma" w:hAnsi="Tahoma" w:cs="Tahoma"/>
          <w:color w:val="000000"/>
        </w:rPr>
        <w:t xml:space="preserve">Limited that its operations will be carried out in accordance with all relevant and Statutory Health and Safety Legislation. All reasonably practicable measures will be taken to avoid Health and Safety risk to its employees or others who may be affected by the Operations of this Company. </w:t>
      </w:r>
    </w:p>
    <w:p w14:paraId="15E50BDC" w14:textId="77777777" w:rsidR="00337ACB" w:rsidRDefault="00337ACB" w:rsidP="000A179A">
      <w:pPr>
        <w:pStyle w:val="Default"/>
        <w:rPr>
          <w:rFonts w:ascii="Arial" w:hAnsi="Arial" w:cs="Arial"/>
        </w:rPr>
      </w:pPr>
    </w:p>
    <w:p w14:paraId="0F04ACA6" w14:textId="77777777" w:rsidR="00F10AA7" w:rsidRPr="00F10AA7" w:rsidRDefault="00F10AA7" w:rsidP="00F10AA7">
      <w:pPr>
        <w:autoSpaceDE w:val="0"/>
        <w:autoSpaceDN w:val="0"/>
        <w:adjustRightInd w:val="0"/>
        <w:spacing w:after="0" w:line="240" w:lineRule="auto"/>
        <w:jc w:val="both"/>
        <w:rPr>
          <w:rFonts w:ascii="Tahoma" w:hAnsi="Tahoma" w:cs="Tahoma"/>
          <w:color w:val="000000"/>
        </w:rPr>
      </w:pPr>
      <w:r w:rsidRPr="00F10AA7">
        <w:rPr>
          <w:rFonts w:ascii="Tahoma" w:hAnsi="Tahoma" w:cs="Tahoma"/>
          <w:color w:val="000000"/>
        </w:rPr>
        <w:t xml:space="preserve">It is our intention to directly undertake construction work ourselves and to act as Project Managers elsewhere. Whenever it is appropriate to contract out the design and construction of projects, they will be carried out by competent designers, contractors and professionals who have considerable experience in the type of building we will be engaged on. </w:t>
      </w:r>
    </w:p>
    <w:p w14:paraId="416018D9" w14:textId="06F9C027" w:rsidR="00F10AA7" w:rsidRPr="00F10AA7" w:rsidRDefault="00F10AA7" w:rsidP="00F10AA7">
      <w:pPr>
        <w:autoSpaceDE w:val="0"/>
        <w:autoSpaceDN w:val="0"/>
        <w:adjustRightInd w:val="0"/>
        <w:spacing w:after="0" w:line="240" w:lineRule="auto"/>
        <w:jc w:val="both"/>
        <w:rPr>
          <w:rFonts w:ascii="Tahoma" w:hAnsi="Tahoma" w:cs="Tahoma"/>
          <w:color w:val="000000"/>
        </w:rPr>
      </w:pPr>
      <w:r w:rsidRPr="00F10AA7">
        <w:rPr>
          <w:rFonts w:ascii="Tahoma" w:hAnsi="Tahoma" w:cs="Tahoma"/>
          <w:color w:val="000000"/>
        </w:rPr>
        <w:t>The company will actively work towards reducing the likelihood of injury in the workplace and occupational ill health. Also</w:t>
      </w:r>
      <w:r w:rsidR="0059201F">
        <w:rPr>
          <w:rFonts w:ascii="Tahoma" w:hAnsi="Tahoma" w:cs="Tahoma"/>
          <w:color w:val="000000"/>
        </w:rPr>
        <w:t>,</w:t>
      </w:r>
      <w:r w:rsidRPr="00F10AA7">
        <w:rPr>
          <w:rFonts w:ascii="Tahoma" w:hAnsi="Tahoma" w:cs="Tahoma"/>
          <w:color w:val="000000"/>
        </w:rPr>
        <w:t xml:space="preserve"> the company will strive towards continual improvement relating to health and safety. </w:t>
      </w:r>
    </w:p>
    <w:p w14:paraId="6367A5AC" w14:textId="77777777" w:rsidR="00337ACB" w:rsidRDefault="00337ACB" w:rsidP="000A179A">
      <w:pPr>
        <w:pStyle w:val="Default"/>
        <w:rPr>
          <w:rFonts w:ascii="Arial" w:hAnsi="Arial" w:cs="Arial"/>
        </w:rPr>
      </w:pPr>
    </w:p>
    <w:p w14:paraId="1A4BB30B" w14:textId="77777777" w:rsidR="00F10AA7" w:rsidRPr="00F10AA7" w:rsidRDefault="00F10AA7" w:rsidP="00F10AA7">
      <w:pPr>
        <w:autoSpaceDE w:val="0"/>
        <w:autoSpaceDN w:val="0"/>
        <w:adjustRightInd w:val="0"/>
        <w:spacing w:after="0" w:line="240" w:lineRule="auto"/>
        <w:jc w:val="both"/>
        <w:rPr>
          <w:rFonts w:ascii="Tahoma" w:hAnsi="Tahoma" w:cs="Tahoma"/>
          <w:color w:val="000000"/>
        </w:rPr>
      </w:pPr>
      <w:r w:rsidRPr="00F10AA7">
        <w:rPr>
          <w:rFonts w:ascii="Tahoma" w:hAnsi="Tahoma" w:cs="Tahoma"/>
          <w:color w:val="000000"/>
        </w:rPr>
        <w:t xml:space="preserve">The Board of Directors have nominated the </w:t>
      </w:r>
      <w:r>
        <w:rPr>
          <w:rFonts w:ascii="Tahoma" w:hAnsi="Tahoma" w:cs="Tahoma"/>
          <w:color w:val="000000"/>
        </w:rPr>
        <w:t xml:space="preserve">Managing </w:t>
      </w:r>
      <w:r w:rsidRPr="00F10AA7">
        <w:rPr>
          <w:rFonts w:ascii="Tahoma" w:hAnsi="Tahoma" w:cs="Tahoma"/>
          <w:color w:val="000000"/>
        </w:rPr>
        <w:t xml:space="preserve">Director, </w:t>
      </w:r>
      <w:r>
        <w:rPr>
          <w:rFonts w:ascii="Tahoma" w:hAnsi="Tahoma" w:cs="Tahoma"/>
          <w:color w:val="000000"/>
        </w:rPr>
        <w:t>John King</w:t>
      </w:r>
      <w:r w:rsidRPr="00F10AA7">
        <w:rPr>
          <w:rFonts w:ascii="Tahoma" w:hAnsi="Tahoma" w:cs="Tahoma"/>
          <w:color w:val="000000"/>
        </w:rPr>
        <w:t xml:space="preserve">, to have particular responsibility for construction health and safety and welfare and to whom reference should be made in the event of any difficulty arising in the implementation of this Policy. </w:t>
      </w:r>
    </w:p>
    <w:p w14:paraId="292710D8" w14:textId="77777777" w:rsidR="00337ACB" w:rsidRDefault="00337ACB" w:rsidP="000A179A">
      <w:pPr>
        <w:pStyle w:val="Default"/>
        <w:rPr>
          <w:rFonts w:ascii="Arial" w:hAnsi="Arial" w:cs="Arial"/>
        </w:rPr>
      </w:pPr>
    </w:p>
    <w:p w14:paraId="5ABDE577" w14:textId="77777777" w:rsidR="00BC6997" w:rsidRPr="00F10AA7" w:rsidRDefault="00BC6997" w:rsidP="00BC6997">
      <w:pPr>
        <w:autoSpaceDE w:val="0"/>
        <w:autoSpaceDN w:val="0"/>
        <w:adjustRightInd w:val="0"/>
        <w:spacing w:after="0" w:line="240" w:lineRule="auto"/>
        <w:jc w:val="both"/>
        <w:rPr>
          <w:rFonts w:ascii="Tahoma" w:hAnsi="Tahoma" w:cs="Tahoma"/>
          <w:color w:val="000000"/>
        </w:rPr>
      </w:pPr>
      <w:r w:rsidRPr="00F10AA7">
        <w:rPr>
          <w:rFonts w:ascii="Tahoma" w:hAnsi="Tahoma" w:cs="Tahoma"/>
          <w:color w:val="000000"/>
        </w:rPr>
        <w:t xml:space="preserve">The </w:t>
      </w:r>
      <w:r>
        <w:rPr>
          <w:rFonts w:ascii="Tahoma" w:hAnsi="Tahoma" w:cs="Tahoma"/>
          <w:color w:val="000000"/>
        </w:rPr>
        <w:t>Managing</w:t>
      </w:r>
      <w:r w:rsidRPr="00F10AA7">
        <w:rPr>
          <w:rFonts w:ascii="Tahoma" w:hAnsi="Tahoma" w:cs="Tahoma"/>
          <w:color w:val="000000"/>
        </w:rPr>
        <w:t xml:space="preserve"> Director requires that the Health and Safety strategy of the Company is continually monitored and any change in Health and Safety Legislation, or change of circumstances should be reflected within a revised Health and Safety Policy Statement. A formal review and update will be carried out annually. </w:t>
      </w:r>
    </w:p>
    <w:p w14:paraId="51360EBE" w14:textId="77777777" w:rsidR="00337ACB" w:rsidRDefault="00337ACB" w:rsidP="000A179A">
      <w:pPr>
        <w:pStyle w:val="Default"/>
        <w:rPr>
          <w:rFonts w:ascii="Arial" w:hAnsi="Arial" w:cs="Arial"/>
        </w:rPr>
      </w:pPr>
    </w:p>
    <w:p w14:paraId="21E06EDC" w14:textId="77777777" w:rsidR="00BC6997" w:rsidRDefault="00BC6997" w:rsidP="00BC6997">
      <w:pPr>
        <w:autoSpaceDE w:val="0"/>
        <w:autoSpaceDN w:val="0"/>
        <w:adjustRightInd w:val="0"/>
        <w:spacing w:after="0" w:line="240" w:lineRule="auto"/>
        <w:jc w:val="both"/>
        <w:rPr>
          <w:rFonts w:ascii="Tahoma" w:hAnsi="Tahoma" w:cs="Tahoma"/>
          <w:color w:val="000000"/>
        </w:rPr>
      </w:pPr>
      <w:r w:rsidRPr="00F10AA7">
        <w:rPr>
          <w:rFonts w:ascii="Tahoma" w:hAnsi="Tahoma" w:cs="Tahoma"/>
          <w:color w:val="000000"/>
        </w:rPr>
        <w:t xml:space="preserve">Our management, and all other persons or companies appointed, engaged or contracted to assist us with the design, planning and construction of our projects will have responsibility for implementing this Policy throughout, and will be carefully selected for each assignment with due regard to this Policy. </w:t>
      </w:r>
    </w:p>
    <w:p w14:paraId="205622A6" w14:textId="77777777" w:rsidR="00337ACB" w:rsidRPr="00F10AA7" w:rsidRDefault="00337ACB" w:rsidP="00BC6997">
      <w:pPr>
        <w:autoSpaceDE w:val="0"/>
        <w:autoSpaceDN w:val="0"/>
        <w:adjustRightInd w:val="0"/>
        <w:spacing w:after="0" w:line="240" w:lineRule="auto"/>
        <w:jc w:val="both"/>
        <w:rPr>
          <w:rFonts w:ascii="Tahoma" w:hAnsi="Tahoma" w:cs="Tahoma"/>
          <w:color w:val="000000"/>
        </w:rPr>
      </w:pPr>
    </w:p>
    <w:p w14:paraId="237C0024" w14:textId="77777777" w:rsidR="00BC6997" w:rsidRPr="00F10AA7" w:rsidRDefault="00BC6997" w:rsidP="00BC6997">
      <w:pPr>
        <w:autoSpaceDE w:val="0"/>
        <w:autoSpaceDN w:val="0"/>
        <w:adjustRightInd w:val="0"/>
        <w:spacing w:after="0" w:line="240" w:lineRule="auto"/>
        <w:jc w:val="both"/>
        <w:rPr>
          <w:rFonts w:ascii="Tahoma" w:hAnsi="Tahoma" w:cs="Tahoma"/>
          <w:color w:val="000000"/>
        </w:rPr>
      </w:pPr>
      <w:r w:rsidRPr="00F10AA7">
        <w:rPr>
          <w:rFonts w:ascii="Tahoma" w:hAnsi="Tahoma" w:cs="Tahoma"/>
          <w:color w:val="000000"/>
        </w:rPr>
        <w:t xml:space="preserve">Every appointee must ensure that Health and Safety considerations are always given priority in planning the safe execution of the works and in the suitability of their designs, during concept, development, construction, and within the completed building complex in use. Advice and if necessary, training will be given from time to time to all key Company personnel to assist them with this responsibility. </w:t>
      </w:r>
    </w:p>
    <w:p w14:paraId="0A4A3E1F" w14:textId="77777777" w:rsidR="00337ACB" w:rsidRPr="00F10AA7" w:rsidRDefault="00337ACB" w:rsidP="000A179A">
      <w:pPr>
        <w:pStyle w:val="Default"/>
        <w:rPr>
          <w:rFonts w:ascii="Arial" w:hAnsi="Arial" w:cs="Arial"/>
        </w:rPr>
      </w:pPr>
    </w:p>
    <w:p w14:paraId="5D3DE22F" w14:textId="1FE397CB" w:rsidR="00461453" w:rsidRPr="00F10AA7" w:rsidRDefault="00461453" w:rsidP="00461453">
      <w:pPr>
        <w:autoSpaceDE w:val="0"/>
        <w:autoSpaceDN w:val="0"/>
        <w:adjustRightInd w:val="0"/>
        <w:spacing w:after="0" w:line="240" w:lineRule="auto"/>
        <w:jc w:val="both"/>
        <w:rPr>
          <w:rFonts w:ascii="Tahoma" w:hAnsi="Tahoma" w:cs="Tahoma"/>
          <w:color w:val="000000"/>
        </w:rPr>
      </w:pPr>
      <w:r w:rsidRPr="00F10AA7">
        <w:rPr>
          <w:rFonts w:ascii="Tahoma" w:hAnsi="Tahoma" w:cs="Tahoma"/>
          <w:color w:val="000000"/>
        </w:rPr>
        <w:t>All employees are appointees which include; CDM Co-ordinators, Designers, Specialist Sub-contractors etc. are expected to co-operate with the Company in carrying out this Policy and must ensure that their own work, so far as is reasonably practicable, is carried out without risk to themselves or others, and in full compliance with current Health and Safety Legislation, especially The Construction (Design and Management) Regulations 20</w:t>
      </w:r>
      <w:r w:rsidR="00FA719A">
        <w:rPr>
          <w:rFonts w:ascii="Tahoma" w:hAnsi="Tahoma" w:cs="Tahoma"/>
          <w:color w:val="000000"/>
        </w:rPr>
        <w:t>15</w:t>
      </w:r>
      <w:r w:rsidRPr="00F10AA7">
        <w:rPr>
          <w:rFonts w:ascii="Tahoma" w:hAnsi="Tahoma" w:cs="Tahoma"/>
          <w:color w:val="000000"/>
        </w:rPr>
        <w:t xml:space="preserve">. </w:t>
      </w:r>
    </w:p>
    <w:p w14:paraId="2A1B0462" w14:textId="77777777" w:rsidR="00461453" w:rsidRDefault="00461453" w:rsidP="00461453">
      <w:pPr>
        <w:autoSpaceDE w:val="0"/>
        <w:autoSpaceDN w:val="0"/>
        <w:adjustRightInd w:val="0"/>
        <w:spacing w:after="0" w:line="240" w:lineRule="auto"/>
        <w:rPr>
          <w:rFonts w:ascii="Tahoma" w:hAnsi="Tahoma" w:cs="Tahoma"/>
          <w:color w:val="000000"/>
        </w:rPr>
      </w:pPr>
    </w:p>
    <w:p w14:paraId="07E3A69F" w14:textId="77777777" w:rsidR="00337ACB" w:rsidRDefault="00337ACB" w:rsidP="00461453">
      <w:pPr>
        <w:autoSpaceDE w:val="0"/>
        <w:autoSpaceDN w:val="0"/>
        <w:adjustRightInd w:val="0"/>
        <w:spacing w:after="0" w:line="240" w:lineRule="auto"/>
        <w:rPr>
          <w:rFonts w:ascii="Tahoma" w:hAnsi="Tahoma" w:cs="Tahoma"/>
          <w:color w:val="000000"/>
        </w:rPr>
      </w:pPr>
    </w:p>
    <w:p w14:paraId="437BE4F9" w14:textId="77777777" w:rsidR="00F10AA7" w:rsidRDefault="00461453" w:rsidP="00461453">
      <w:pPr>
        <w:autoSpaceDE w:val="0"/>
        <w:autoSpaceDN w:val="0"/>
        <w:adjustRightInd w:val="0"/>
        <w:spacing w:after="0" w:line="240" w:lineRule="auto"/>
        <w:rPr>
          <w:rFonts w:ascii="Tahoma" w:hAnsi="Tahoma" w:cs="Tahoma"/>
          <w:color w:val="000000"/>
        </w:rPr>
      </w:pPr>
      <w:r w:rsidRPr="00F10AA7">
        <w:rPr>
          <w:rFonts w:ascii="Tahoma" w:hAnsi="Tahoma" w:cs="Tahoma"/>
          <w:color w:val="000000"/>
        </w:rPr>
        <w:t xml:space="preserve">The operation of this Policy will be implemented, maintained and monitored primarily by the </w:t>
      </w:r>
      <w:r>
        <w:rPr>
          <w:rFonts w:ascii="Tahoma" w:hAnsi="Tahoma" w:cs="Tahoma"/>
          <w:color w:val="000000"/>
        </w:rPr>
        <w:t xml:space="preserve">Managing </w:t>
      </w:r>
      <w:r w:rsidRPr="00F10AA7">
        <w:rPr>
          <w:rFonts w:ascii="Tahoma" w:hAnsi="Tahoma" w:cs="Tahoma"/>
          <w:color w:val="000000"/>
        </w:rPr>
        <w:t>Director and assisted by all management, appointees, and staff of the Company.</w:t>
      </w:r>
    </w:p>
    <w:p w14:paraId="030BFBAD" w14:textId="77777777" w:rsidR="00461453" w:rsidRDefault="00461453" w:rsidP="00461453">
      <w:pPr>
        <w:autoSpaceDE w:val="0"/>
        <w:autoSpaceDN w:val="0"/>
        <w:adjustRightInd w:val="0"/>
        <w:spacing w:after="0" w:line="240" w:lineRule="auto"/>
        <w:rPr>
          <w:rFonts w:ascii="Tahoma" w:hAnsi="Tahoma" w:cs="Tahoma"/>
          <w:color w:val="000000"/>
        </w:rPr>
      </w:pPr>
    </w:p>
    <w:p w14:paraId="7DC2DFCE" w14:textId="77777777" w:rsidR="00461453" w:rsidRDefault="00461453" w:rsidP="00461453">
      <w:pPr>
        <w:autoSpaceDE w:val="0"/>
        <w:autoSpaceDN w:val="0"/>
        <w:adjustRightInd w:val="0"/>
        <w:spacing w:after="0" w:line="240" w:lineRule="auto"/>
        <w:jc w:val="both"/>
        <w:rPr>
          <w:rFonts w:ascii="Tahoma" w:hAnsi="Tahoma" w:cs="Tahoma"/>
          <w:color w:val="000000"/>
        </w:rPr>
      </w:pPr>
      <w:r w:rsidRPr="00F10AA7">
        <w:rPr>
          <w:rFonts w:ascii="Tahoma" w:hAnsi="Tahoma" w:cs="Tahoma"/>
          <w:color w:val="000000"/>
        </w:rPr>
        <w:t xml:space="preserve">The Company Policy will be issued to employees, contractors, consultants, designers etc. as required. </w:t>
      </w:r>
    </w:p>
    <w:p w14:paraId="3810D860" w14:textId="77777777" w:rsidR="00337ACB" w:rsidRDefault="00337ACB" w:rsidP="00461453">
      <w:pPr>
        <w:autoSpaceDE w:val="0"/>
        <w:autoSpaceDN w:val="0"/>
        <w:adjustRightInd w:val="0"/>
        <w:spacing w:after="0" w:line="240" w:lineRule="auto"/>
        <w:jc w:val="both"/>
        <w:rPr>
          <w:rFonts w:ascii="Tahoma" w:hAnsi="Tahoma" w:cs="Tahoma"/>
          <w:color w:val="000000"/>
        </w:rPr>
      </w:pPr>
    </w:p>
    <w:p w14:paraId="4CBAFD5D" w14:textId="77777777" w:rsidR="0059201F" w:rsidRDefault="0059201F" w:rsidP="00461453">
      <w:pPr>
        <w:autoSpaceDE w:val="0"/>
        <w:autoSpaceDN w:val="0"/>
        <w:adjustRightInd w:val="0"/>
        <w:spacing w:after="0" w:line="240" w:lineRule="auto"/>
        <w:jc w:val="both"/>
        <w:rPr>
          <w:rFonts w:ascii="Tahoma" w:hAnsi="Tahoma" w:cs="Tahoma"/>
          <w:b/>
          <w:color w:val="000000"/>
          <w:u w:val="single"/>
        </w:rPr>
      </w:pPr>
    </w:p>
    <w:p w14:paraId="7F8E306B" w14:textId="77777777" w:rsidR="0059201F" w:rsidRDefault="0059201F" w:rsidP="00461453">
      <w:pPr>
        <w:autoSpaceDE w:val="0"/>
        <w:autoSpaceDN w:val="0"/>
        <w:adjustRightInd w:val="0"/>
        <w:spacing w:after="0" w:line="240" w:lineRule="auto"/>
        <w:jc w:val="both"/>
        <w:rPr>
          <w:rFonts w:ascii="Tahoma" w:hAnsi="Tahoma" w:cs="Tahoma"/>
          <w:b/>
          <w:color w:val="000000"/>
          <w:u w:val="single"/>
        </w:rPr>
      </w:pPr>
    </w:p>
    <w:p w14:paraId="7949B310" w14:textId="58CA8C08" w:rsidR="00337ACB" w:rsidRPr="00337ACB" w:rsidRDefault="00337ACB" w:rsidP="00461453">
      <w:pPr>
        <w:autoSpaceDE w:val="0"/>
        <w:autoSpaceDN w:val="0"/>
        <w:adjustRightInd w:val="0"/>
        <w:spacing w:after="0" w:line="240" w:lineRule="auto"/>
        <w:jc w:val="both"/>
        <w:rPr>
          <w:rFonts w:ascii="Tahoma" w:hAnsi="Tahoma" w:cs="Tahoma"/>
          <w:b/>
          <w:color w:val="000000"/>
          <w:u w:val="single"/>
        </w:rPr>
      </w:pPr>
      <w:r w:rsidRPr="00337ACB">
        <w:rPr>
          <w:rFonts w:ascii="Tahoma" w:hAnsi="Tahoma" w:cs="Tahoma"/>
          <w:b/>
          <w:color w:val="000000"/>
          <w:u w:val="single"/>
        </w:rPr>
        <w:lastRenderedPageBreak/>
        <w:t>Targets for 20</w:t>
      </w:r>
      <w:r w:rsidR="004E6094">
        <w:rPr>
          <w:rFonts w:ascii="Tahoma" w:hAnsi="Tahoma" w:cs="Tahoma"/>
          <w:b/>
          <w:color w:val="000000"/>
          <w:u w:val="single"/>
        </w:rPr>
        <w:t>2</w:t>
      </w:r>
      <w:r w:rsidR="0033247C">
        <w:rPr>
          <w:rFonts w:ascii="Tahoma" w:hAnsi="Tahoma" w:cs="Tahoma"/>
          <w:b/>
          <w:color w:val="000000"/>
          <w:u w:val="single"/>
        </w:rPr>
        <w:t>6</w:t>
      </w:r>
    </w:p>
    <w:p w14:paraId="1B676500" w14:textId="77777777" w:rsidR="00337ACB" w:rsidRDefault="00337ACB" w:rsidP="00461453">
      <w:pPr>
        <w:autoSpaceDE w:val="0"/>
        <w:autoSpaceDN w:val="0"/>
        <w:adjustRightInd w:val="0"/>
        <w:spacing w:after="0" w:line="240" w:lineRule="auto"/>
        <w:jc w:val="both"/>
        <w:rPr>
          <w:rFonts w:ascii="Tahoma" w:hAnsi="Tahoma" w:cs="Tahoma"/>
          <w:color w:val="000000"/>
        </w:rPr>
      </w:pPr>
    </w:p>
    <w:p w14:paraId="0812D6B8" w14:textId="0720345D" w:rsidR="00337ACB" w:rsidRDefault="00D02177" w:rsidP="00461453">
      <w:pPr>
        <w:autoSpaceDE w:val="0"/>
        <w:autoSpaceDN w:val="0"/>
        <w:adjustRightInd w:val="0"/>
        <w:spacing w:after="0" w:line="240" w:lineRule="auto"/>
        <w:jc w:val="both"/>
        <w:rPr>
          <w:rFonts w:ascii="Tahoma" w:hAnsi="Tahoma" w:cs="Tahoma"/>
          <w:color w:val="000000"/>
        </w:rPr>
      </w:pPr>
      <w:r>
        <w:rPr>
          <w:rFonts w:ascii="Tahoma" w:hAnsi="Tahoma" w:cs="Tahoma"/>
          <w:color w:val="000000"/>
        </w:rPr>
        <w:t xml:space="preserve">Continuing to train all site managers up to SMSTS/SSSTS as a minimum requirement. </w:t>
      </w:r>
      <w:r w:rsidR="00337ACB">
        <w:rPr>
          <w:rFonts w:ascii="Tahoma" w:hAnsi="Tahoma" w:cs="Tahoma"/>
          <w:color w:val="000000"/>
        </w:rPr>
        <w:t xml:space="preserve">All sites will have a minimum of one visit per </w:t>
      </w:r>
      <w:r w:rsidR="00EF1198">
        <w:rPr>
          <w:rFonts w:ascii="Tahoma" w:hAnsi="Tahoma" w:cs="Tahoma"/>
          <w:color w:val="000000"/>
        </w:rPr>
        <w:t>fortnight</w:t>
      </w:r>
      <w:r w:rsidR="00337ACB">
        <w:rPr>
          <w:rFonts w:ascii="Tahoma" w:hAnsi="Tahoma" w:cs="Tahoma"/>
          <w:color w:val="000000"/>
        </w:rPr>
        <w:t xml:space="preserve"> from the external Health &amp; safety consultant</w:t>
      </w:r>
      <w:r w:rsidR="0059201F">
        <w:rPr>
          <w:rFonts w:ascii="Tahoma" w:hAnsi="Tahoma" w:cs="Tahoma"/>
          <w:color w:val="000000"/>
        </w:rPr>
        <w:t xml:space="preserve">, </w:t>
      </w:r>
      <w:r w:rsidR="00337ACB">
        <w:rPr>
          <w:rFonts w:ascii="Tahoma" w:hAnsi="Tahoma" w:cs="Tahoma"/>
          <w:color w:val="000000"/>
        </w:rPr>
        <w:t>Hurst Setter.</w:t>
      </w:r>
    </w:p>
    <w:p w14:paraId="55C3F6FB" w14:textId="525C11BF" w:rsidR="00337ACB" w:rsidRDefault="00337ACB" w:rsidP="00461453">
      <w:pPr>
        <w:autoSpaceDE w:val="0"/>
        <w:autoSpaceDN w:val="0"/>
        <w:adjustRightInd w:val="0"/>
        <w:spacing w:after="0" w:line="240" w:lineRule="auto"/>
        <w:jc w:val="both"/>
        <w:rPr>
          <w:rFonts w:ascii="Tahoma" w:hAnsi="Tahoma" w:cs="Tahoma"/>
          <w:color w:val="000000"/>
        </w:rPr>
      </w:pPr>
    </w:p>
    <w:p w14:paraId="59E6E67B" w14:textId="77777777" w:rsidR="00337ACB" w:rsidRDefault="00337ACB" w:rsidP="00461453">
      <w:pPr>
        <w:autoSpaceDE w:val="0"/>
        <w:autoSpaceDN w:val="0"/>
        <w:adjustRightInd w:val="0"/>
        <w:spacing w:after="0" w:line="240" w:lineRule="auto"/>
        <w:jc w:val="both"/>
        <w:rPr>
          <w:rFonts w:ascii="Tahoma" w:hAnsi="Tahoma" w:cs="Tahoma"/>
          <w:color w:val="000000"/>
        </w:rPr>
      </w:pPr>
    </w:p>
    <w:p w14:paraId="0A24DAB9" w14:textId="77777777" w:rsidR="00337ACB" w:rsidRPr="00F10AA7" w:rsidRDefault="00337ACB" w:rsidP="00461453">
      <w:pPr>
        <w:autoSpaceDE w:val="0"/>
        <w:autoSpaceDN w:val="0"/>
        <w:adjustRightInd w:val="0"/>
        <w:spacing w:after="0" w:line="240" w:lineRule="auto"/>
        <w:jc w:val="both"/>
        <w:rPr>
          <w:rFonts w:ascii="Tahoma" w:hAnsi="Tahoma" w:cs="Tahoma"/>
          <w:color w:val="000000"/>
        </w:rPr>
      </w:pPr>
    </w:p>
    <w:p w14:paraId="42E79D1C" w14:textId="77777777" w:rsidR="00461453" w:rsidRDefault="00461453" w:rsidP="00461453">
      <w:pPr>
        <w:autoSpaceDE w:val="0"/>
        <w:autoSpaceDN w:val="0"/>
        <w:adjustRightInd w:val="0"/>
        <w:spacing w:after="0" w:line="240" w:lineRule="auto"/>
        <w:rPr>
          <w:rFonts w:ascii="Tahoma" w:hAnsi="Tahoma" w:cs="Tahoma"/>
          <w:color w:val="000000"/>
        </w:rPr>
      </w:pPr>
      <w:r w:rsidRPr="00F10AA7">
        <w:rPr>
          <w:rFonts w:ascii="Tahoma" w:hAnsi="Tahoma" w:cs="Tahoma"/>
          <w:color w:val="000000"/>
        </w:rPr>
        <w:t>Signed:</w:t>
      </w:r>
    </w:p>
    <w:p w14:paraId="4A8313F6" w14:textId="77777777" w:rsidR="002E629A" w:rsidRDefault="002E629A" w:rsidP="00461453">
      <w:pPr>
        <w:autoSpaceDE w:val="0"/>
        <w:autoSpaceDN w:val="0"/>
        <w:adjustRightInd w:val="0"/>
        <w:spacing w:after="0" w:line="240" w:lineRule="auto"/>
        <w:rPr>
          <w:rFonts w:ascii="Tahoma" w:hAnsi="Tahoma" w:cs="Tahoma"/>
          <w:color w:val="000000"/>
        </w:rPr>
      </w:pPr>
    </w:p>
    <w:p w14:paraId="21A1A793" w14:textId="512CBBB0" w:rsidR="002E629A" w:rsidRDefault="008B11DA" w:rsidP="00461453">
      <w:pPr>
        <w:autoSpaceDE w:val="0"/>
        <w:autoSpaceDN w:val="0"/>
        <w:adjustRightInd w:val="0"/>
        <w:spacing w:after="0" w:line="240" w:lineRule="auto"/>
        <w:rPr>
          <w:rFonts w:ascii="Tahoma" w:hAnsi="Tahoma" w:cs="Tahoma"/>
          <w:color w:val="000000"/>
        </w:rPr>
      </w:pPr>
      <w:r>
        <w:rPr>
          <w:noProof/>
        </w:rPr>
        <w:drawing>
          <wp:inline distT="0" distB="0" distL="0" distR="0" wp14:anchorId="3C293ECE" wp14:editId="155B45F2">
            <wp:extent cx="1571625" cy="923925"/>
            <wp:effectExtent l="0" t="0" r="9525" b="9525"/>
            <wp:docPr id="7" name="Picture 6">
              <a:extLst xmlns:a="http://schemas.openxmlformats.org/drawingml/2006/main">
                <a:ext uri="{FF2B5EF4-FFF2-40B4-BE49-F238E27FC236}">
                  <a16:creationId xmlns:a16="http://schemas.microsoft.com/office/drawing/2014/main" id="{D6D297F4-33F9-4C86-B1AF-97A5882819FD}"/>
                </a:ext>
              </a:extLst>
            </wp:docPr>
            <wp:cNvGraphicFramePr/>
            <a:graphic xmlns:a="http://schemas.openxmlformats.org/drawingml/2006/main">
              <a:graphicData uri="http://schemas.openxmlformats.org/drawingml/2006/picture">
                <pic:pic xmlns:pic="http://schemas.openxmlformats.org/drawingml/2006/picture">
                  <pic:nvPicPr>
                    <pic:cNvPr id="7" name="Picture 6">
                      <a:extLst>
                        <a:ext uri="{FF2B5EF4-FFF2-40B4-BE49-F238E27FC236}">
                          <a16:creationId xmlns:a16="http://schemas.microsoft.com/office/drawing/2014/main" id="{D6D297F4-33F9-4C86-B1AF-97A5882819FD}"/>
                        </a:ext>
                      </a:extLst>
                    </pic:cNvPr>
                    <pic:cNvPicPr/>
                  </pic:nvPicPr>
                  <pic:blipFill rotWithShape="1">
                    <a:blip r:embed="rId8" cstate="print">
                      <a:extLst>
                        <a:ext uri="{28A0092B-C50C-407E-A947-70E740481C1C}">
                          <a14:useLocalDpi xmlns:a14="http://schemas.microsoft.com/office/drawing/2010/main" val="0"/>
                        </a:ext>
                      </a:extLst>
                    </a:blip>
                    <a:srcRect l="28138" t="48698" r="40958" b="19293"/>
                    <a:stretch/>
                  </pic:blipFill>
                  <pic:spPr bwMode="auto">
                    <a:xfrm>
                      <a:off x="0" y="0"/>
                      <a:ext cx="1571625" cy="923925"/>
                    </a:xfrm>
                    <a:prstGeom prst="rect">
                      <a:avLst/>
                    </a:prstGeom>
                    <a:ln>
                      <a:noFill/>
                    </a:ln>
                    <a:extLst>
                      <a:ext uri="{53640926-AAD7-44D8-BBD7-CCE9431645EC}">
                        <a14:shadowObscured xmlns:a14="http://schemas.microsoft.com/office/drawing/2010/main"/>
                      </a:ext>
                    </a:extLst>
                  </pic:spPr>
                </pic:pic>
              </a:graphicData>
            </a:graphic>
          </wp:inline>
        </w:drawing>
      </w:r>
    </w:p>
    <w:p w14:paraId="51A678C2" w14:textId="77777777" w:rsidR="00337ACB" w:rsidRDefault="00337ACB" w:rsidP="00461453">
      <w:pPr>
        <w:autoSpaceDE w:val="0"/>
        <w:autoSpaceDN w:val="0"/>
        <w:adjustRightInd w:val="0"/>
        <w:spacing w:after="0" w:line="240" w:lineRule="auto"/>
        <w:rPr>
          <w:rFonts w:ascii="Tahoma" w:hAnsi="Tahoma" w:cs="Tahoma"/>
          <w:color w:val="000000"/>
        </w:rPr>
      </w:pPr>
    </w:p>
    <w:p w14:paraId="7A7399D1" w14:textId="77777777" w:rsidR="00337ACB" w:rsidRDefault="00337ACB" w:rsidP="00337ACB">
      <w:pPr>
        <w:autoSpaceDE w:val="0"/>
        <w:autoSpaceDN w:val="0"/>
        <w:adjustRightInd w:val="0"/>
        <w:spacing w:after="0" w:line="240" w:lineRule="auto"/>
        <w:rPr>
          <w:rFonts w:ascii="Arial" w:hAnsi="Arial" w:cs="Arial"/>
          <w:b/>
          <w:bCs/>
          <w:sz w:val="20"/>
          <w:szCs w:val="20"/>
        </w:rPr>
      </w:pPr>
    </w:p>
    <w:p w14:paraId="3FE0E3FB" w14:textId="77777777" w:rsidR="00337ACB" w:rsidRDefault="00337ACB" w:rsidP="00337ACB">
      <w:pPr>
        <w:autoSpaceDE w:val="0"/>
        <w:autoSpaceDN w:val="0"/>
        <w:adjustRightInd w:val="0"/>
        <w:spacing w:after="0" w:line="240" w:lineRule="auto"/>
        <w:rPr>
          <w:rFonts w:ascii="Arial" w:hAnsi="Arial" w:cs="Arial"/>
          <w:b/>
          <w:bCs/>
          <w:sz w:val="20"/>
          <w:szCs w:val="20"/>
        </w:rPr>
      </w:pPr>
      <w:r>
        <w:rPr>
          <w:rFonts w:ascii="Arial" w:hAnsi="Arial" w:cs="Arial"/>
          <w:b/>
          <w:bCs/>
          <w:sz w:val="20"/>
          <w:szCs w:val="20"/>
        </w:rPr>
        <w:t>John King</w:t>
      </w:r>
    </w:p>
    <w:p w14:paraId="3A17C89F" w14:textId="2290D185" w:rsidR="002E629A" w:rsidRDefault="008B11DA" w:rsidP="00461453">
      <w:pPr>
        <w:autoSpaceDE w:val="0"/>
        <w:autoSpaceDN w:val="0"/>
        <w:adjustRightInd w:val="0"/>
        <w:spacing w:after="0" w:line="240" w:lineRule="auto"/>
        <w:rPr>
          <w:rFonts w:ascii="Arial" w:hAnsi="Arial" w:cs="Arial"/>
          <w:b/>
          <w:bCs/>
          <w:sz w:val="20"/>
          <w:szCs w:val="20"/>
        </w:rPr>
      </w:pPr>
      <w:r>
        <w:rPr>
          <w:rFonts w:ascii="Arial" w:hAnsi="Arial" w:cs="Arial"/>
          <w:b/>
          <w:bCs/>
          <w:sz w:val="20"/>
          <w:szCs w:val="20"/>
        </w:rPr>
        <w:t>Director</w:t>
      </w:r>
    </w:p>
    <w:p w14:paraId="28C2AC77" w14:textId="033A0568" w:rsidR="008B11DA" w:rsidRDefault="008B11DA" w:rsidP="00461453">
      <w:pPr>
        <w:autoSpaceDE w:val="0"/>
        <w:autoSpaceDN w:val="0"/>
        <w:adjustRightInd w:val="0"/>
        <w:spacing w:after="0" w:line="240" w:lineRule="auto"/>
        <w:rPr>
          <w:rFonts w:ascii="Arial" w:hAnsi="Arial" w:cs="Arial"/>
          <w:b/>
          <w:bCs/>
          <w:sz w:val="20"/>
          <w:szCs w:val="20"/>
        </w:rPr>
      </w:pPr>
      <w:r>
        <w:rPr>
          <w:rFonts w:ascii="Arial" w:hAnsi="Arial" w:cs="Arial"/>
          <w:b/>
          <w:bCs/>
          <w:sz w:val="20"/>
          <w:szCs w:val="20"/>
        </w:rPr>
        <w:t>1</w:t>
      </w:r>
      <w:r w:rsidR="00B82264" w:rsidRPr="00B82264">
        <w:rPr>
          <w:rFonts w:ascii="Arial" w:hAnsi="Arial" w:cs="Arial"/>
          <w:b/>
          <w:bCs/>
          <w:sz w:val="20"/>
          <w:szCs w:val="20"/>
          <w:vertAlign w:val="superscript"/>
        </w:rPr>
        <w:t>st</w:t>
      </w:r>
      <w:r w:rsidR="00B82264">
        <w:rPr>
          <w:rFonts w:ascii="Arial" w:hAnsi="Arial" w:cs="Arial"/>
          <w:b/>
          <w:bCs/>
          <w:sz w:val="20"/>
          <w:szCs w:val="20"/>
        </w:rPr>
        <w:t xml:space="preserve"> December 202</w:t>
      </w:r>
      <w:r w:rsidR="0033247C">
        <w:rPr>
          <w:rFonts w:ascii="Arial" w:hAnsi="Arial" w:cs="Arial"/>
          <w:b/>
          <w:bCs/>
          <w:sz w:val="20"/>
          <w:szCs w:val="20"/>
        </w:rPr>
        <w:t>5</w:t>
      </w:r>
    </w:p>
    <w:p w14:paraId="74228B34" w14:textId="6C433350" w:rsidR="004E6094" w:rsidRDefault="004E6094" w:rsidP="00461453">
      <w:pPr>
        <w:autoSpaceDE w:val="0"/>
        <w:autoSpaceDN w:val="0"/>
        <w:adjustRightInd w:val="0"/>
        <w:spacing w:after="0" w:line="240" w:lineRule="auto"/>
        <w:rPr>
          <w:rFonts w:ascii="Arial" w:hAnsi="Arial" w:cs="Arial"/>
          <w:b/>
          <w:bCs/>
          <w:sz w:val="20"/>
          <w:szCs w:val="20"/>
        </w:rPr>
      </w:pPr>
    </w:p>
    <w:p w14:paraId="691473C7" w14:textId="77777777" w:rsidR="004E6094" w:rsidRDefault="004E6094" w:rsidP="00461453">
      <w:pPr>
        <w:autoSpaceDE w:val="0"/>
        <w:autoSpaceDN w:val="0"/>
        <w:adjustRightInd w:val="0"/>
        <w:spacing w:after="0" w:line="240" w:lineRule="auto"/>
        <w:rPr>
          <w:rFonts w:ascii="Tahoma" w:hAnsi="Tahoma" w:cs="Tahoma"/>
          <w:color w:val="000000"/>
        </w:rPr>
      </w:pPr>
    </w:p>
    <w:sectPr w:rsidR="004E6094" w:rsidSect="0059201F">
      <w:footerReference w:type="default" r:id="rId9"/>
      <w:pgSz w:w="11906" w:h="16838"/>
      <w:pgMar w:top="284" w:right="1440" w:bottom="454"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CAF199" w14:textId="77777777" w:rsidR="00E336E0" w:rsidRDefault="00E336E0" w:rsidP="000A179A">
      <w:pPr>
        <w:spacing w:after="0" w:line="240" w:lineRule="auto"/>
      </w:pPr>
      <w:r>
        <w:separator/>
      </w:r>
    </w:p>
  </w:endnote>
  <w:endnote w:type="continuationSeparator" w:id="0">
    <w:p w14:paraId="134DB397" w14:textId="77777777" w:rsidR="00E336E0" w:rsidRDefault="00E336E0" w:rsidP="000A179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MT">
    <w:altName w:val="Calibri"/>
    <w:panose1 w:val="00000000000000000000"/>
    <w:charset w:val="00"/>
    <w:family w:val="auto"/>
    <w:notTrueType/>
    <w:pitch w:val="default"/>
    <w:sig w:usb0="000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FD2434" w14:textId="1C479F9F" w:rsidR="000F4840" w:rsidRDefault="000F4840">
    <w:pPr>
      <w:pStyle w:val="Footer"/>
    </w:pPr>
    <w:r>
      <w:tab/>
      <w:t xml:space="preserve">                                             </w:t>
    </w:r>
    <w: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784258" w14:textId="77777777" w:rsidR="00E336E0" w:rsidRDefault="00E336E0" w:rsidP="000A179A">
      <w:pPr>
        <w:spacing w:after="0" w:line="240" w:lineRule="auto"/>
      </w:pPr>
      <w:r>
        <w:separator/>
      </w:r>
    </w:p>
  </w:footnote>
  <w:footnote w:type="continuationSeparator" w:id="0">
    <w:p w14:paraId="1BB826E4" w14:textId="77777777" w:rsidR="00E336E0" w:rsidRDefault="00E336E0" w:rsidP="000A179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C3203F"/>
    <w:multiLevelType w:val="hybridMultilevel"/>
    <w:tmpl w:val="E6E471DE"/>
    <w:lvl w:ilvl="0" w:tplc="6924FC1C">
      <w:start w:val="5"/>
      <w:numFmt w:val="bullet"/>
      <w:lvlText w:val="•"/>
      <w:lvlJc w:val="left"/>
      <w:pPr>
        <w:ind w:left="1146" w:hanging="360"/>
      </w:pPr>
      <w:rPr>
        <w:rFonts w:ascii="SymbolMT" w:eastAsiaTheme="minorEastAsia" w:hAnsi="SymbolMT" w:cs="SymbolMT" w:hint="default"/>
      </w:rPr>
    </w:lvl>
    <w:lvl w:ilvl="1" w:tplc="08090003" w:tentative="1">
      <w:start w:val="1"/>
      <w:numFmt w:val="bullet"/>
      <w:lvlText w:val="o"/>
      <w:lvlJc w:val="left"/>
      <w:pPr>
        <w:ind w:left="1866" w:hanging="360"/>
      </w:pPr>
      <w:rPr>
        <w:rFonts w:ascii="Courier New" w:hAnsi="Courier New" w:cs="Courier New" w:hint="default"/>
      </w:rPr>
    </w:lvl>
    <w:lvl w:ilvl="2" w:tplc="08090005" w:tentative="1">
      <w:start w:val="1"/>
      <w:numFmt w:val="bullet"/>
      <w:lvlText w:val=""/>
      <w:lvlJc w:val="left"/>
      <w:pPr>
        <w:ind w:left="2586" w:hanging="360"/>
      </w:pPr>
      <w:rPr>
        <w:rFonts w:ascii="Wingdings" w:hAnsi="Wingdings" w:hint="default"/>
      </w:rPr>
    </w:lvl>
    <w:lvl w:ilvl="3" w:tplc="08090001" w:tentative="1">
      <w:start w:val="1"/>
      <w:numFmt w:val="bullet"/>
      <w:lvlText w:val=""/>
      <w:lvlJc w:val="left"/>
      <w:pPr>
        <w:ind w:left="3306" w:hanging="360"/>
      </w:pPr>
      <w:rPr>
        <w:rFonts w:ascii="Symbol" w:hAnsi="Symbol" w:hint="default"/>
      </w:rPr>
    </w:lvl>
    <w:lvl w:ilvl="4" w:tplc="08090003" w:tentative="1">
      <w:start w:val="1"/>
      <w:numFmt w:val="bullet"/>
      <w:lvlText w:val="o"/>
      <w:lvlJc w:val="left"/>
      <w:pPr>
        <w:ind w:left="4026" w:hanging="360"/>
      </w:pPr>
      <w:rPr>
        <w:rFonts w:ascii="Courier New" w:hAnsi="Courier New" w:cs="Courier New" w:hint="default"/>
      </w:rPr>
    </w:lvl>
    <w:lvl w:ilvl="5" w:tplc="08090005" w:tentative="1">
      <w:start w:val="1"/>
      <w:numFmt w:val="bullet"/>
      <w:lvlText w:val=""/>
      <w:lvlJc w:val="left"/>
      <w:pPr>
        <w:ind w:left="4746" w:hanging="360"/>
      </w:pPr>
      <w:rPr>
        <w:rFonts w:ascii="Wingdings" w:hAnsi="Wingdings" w:hint="default"/>
      </w:rPr>
    </w:lvl>
    <w:lvl w:ilvl="6" w:tplc="08090001" w:tentative="1">
      <w:start w:val="1"/>
      <w:numFmt w:val="bullet"/>
      <w:lvlText w:val=""/>
      <w:lvlJc w:val="left"/>
      <w:pPr>
        <w:ind w:left="5466" w:hanging="360"/>
      </w:pPr>
      <w:rPr>
        <w:rFonts w:ascii="Symbol" w:hAnsi="Symbol" w:hint="default"/>
      </w:rPr>
    </w:lvl>
    <w:lvl w:ilvl="7" w:tplc="08090003" w:tentative="1">
      <w:start w:val="1"/>
      <w:numFmt w:val="bullet"/>
      <w:lvlText w:val="o"/>
      <w:lvlJc w:val="left"/>
      <w:pPr>
        <w:ind w:left="6186" w:hanging="360"/>
      </w:pPr>
      <w:rPr>
        <w:rFonts w:ascii="Courier New" w:hAnsi="Courier New" w:cs="Courier New" w:hint="default"/>
      </w:rPr>
    </w:lvl>
    <w:lvl w:ilvl="8" w:tplc="08090005" w:tentative="1">
      <w:start w:val="1"/>
      <w:numFmt w:val="bullet"/>
      <w:lvlText w:val=""/>
      <w:lvlJc w:val="left"/>
      <w:pPr>
        <w:ind w:left="6906" w:hanging="360"/>
      </w:pPr>
      <w:rPr>
        <w:rFonts w:ascii="Wingdings" w:hAnsi="Wingdings" w:hint="default"/>
      </w:rPr>
    </w:lvl>
  </w:abstractNum>
  <w:abstractNum w:abstractNumId="1" w15:restartNumberingAfterBreak="0">
    <w:nsid w:val="597F249B"/>
    <w:multiLevelType w:val="hybridMultilevel"/>
    <w:tmpl w:val="5B5A1308"/>
    <w:lvl w:ilvl="0" w:tplc="6924FC1C">
      <w:start w:val="5"/>
      <w:numFmt w:val="bullet"/>
      <w:lvlText w:val="•"/>
      <w:lvlJc w:val="left"/>
      <w:pPr>
        <w:ind w:left="786" w:hanging="360"/>
      </w:pPr>
      <w:rPr>
        <w:rFonts w:ascii="SymbolMT" w:eastAsiaTheme="minorEastAsia" w:hAnsi="SymbolMT" w:cs="SymbolMT" w:hint="default"/>
      </w:rPr>
    </w:lvl>
    <w:lvl w:ilvl="1" w:tplc="08090003" w:tentative="1">
      <w:start w:val="1"/>
      <w:numFmt w:val="bullet"/>
      <w:lvlText w:val="o"/>
      <w:lvlJc w:val="left"/>
      <w:pPr>
        <w:ind w:left="1506" w:hanging="360"/>
      </w:pPr>
      <w:rPr>
        <w:rFonts w:ascii="Courier New" w:hAnsi="Courier New" w:cs="Courier New" w:hint="default"/>
      </w:rPr>
    </w:lvl>
    <w:lvl w:ilvl="2" w:tplc="08090005" w:tentative="1">
      <w:start w:val="1"/>
      <w:numFmt w:val="bullet"/>
      <w:lvlText w:val=""/>
      <w:lvlJc w:val="left"/>
      <w:pPr>
        <w:ind w:left="2226" w:hanging="360"/>
      </w:pPr>
      <w:rPr>
        <w:rFonts w:ascii="Wingdings" w:hAnsi="Wingdings" w:hint="default"/>
      </w:rPr>
    </w:lvl>
    <w:lvl w:ilvl="3" w:tplc="08090001" w:tentative="1">
      <w:start w:val="1"/>
      <w:numFmt w:val="bullet"/>
      <w:lvlText w:val=""/>
      <w:lvlJc w:val="left"/>
      <w:pPr>
        <w:ind w:left="2946" w:hanging="360"/>
      </w:pPr>
      <w:rPr>
        <w:rFonts w:ascii="Symbol" w:hAnsi="Symbol" w:hint="default"/>
      </w:rPr>
    </w:lvl>
    <w:lvl w:ilvl="4" w:tplc="08090003" w:tentative="1">
      <w:start w:val="1"/>
      <w:numFmt w:val="bullet"/>
      <w:lvlText w:val="o"/>
      <w:lvlJc w:val="left"/>
      <w:pPr>
        <w:ind w:left="3666" w:hanging="360"/>
      </w:pPr>
      <w:rPr>
        <w:rFonts w:ascii="Courier New" w:hAnsi="Courier New" w:cs="Courier New" w:hint="default"/>
      </w:rPr>
    </w:lvl>
    <w:lvl w:ilvl="5" w:tplc="08090005" w:tentative="1">
      <w:start w:val="1"/>
      <w:numFmt w:val="bullet"/>
      <w:lvlText w:val=""/>
      <w:lvlJc w:val="left"/>
      <w:pPr>
        <w:ind w:left="4386" w:hanging="360"/>
      </w:pPr>
      <w:rPr>
        <w:rFonts w:ascii="Wingdings" w:hAnsi="Wingdings" w:hint="default"/>
      </w:rPr>
    </w:lvl>
    <w:lvl w:ilvl="6" w:tplc="08090001" w:tentative="1">
      <w:start w:val="1"/>
      <w:numFmt w:val="bullet"/>
      <w:lvlText w:val=""/>
      <w:lvlJc w:val="left"/>
      <w:pPr>
        <w:ind w:left="5106" w:hanging="360"/>
      </w:pPr>
      <w:rPr>
        <w:rFonts w:ascii="Symbol" w:hAnsi="Symbol" w:hint="default"/>
      </w:rPr>
    </w:lvl>
    <w:lvl w:ilvl="7" w:tplc="08090003" w:tentative="1">
      <w:start w:val="1"/>
      <w:numFmt w:val="bullet"/>
      <w:lvlText w:val="o"/>
      <w:lvlJc w:val="left"/>
      <w:pPr>
        <w:ind w:left="5826" w:hanging="360"/>
      </w:pPr>
      <w:rPr>
        <w:rFonts w:ascii="Courier New" w:hAnsi="Courier New" w:cs="Courier New" w:hint="default"/>
      </w:rPr>
    </w:lvl>
    <w:lvl w:ilvl="8" w:tplc="08090005" w:tentative="1">
      <w:start w:val="1"/>
      <w:numFmt w:val="bullet"/>
      <w:lvlText w:val=""/>
      <w:lvlJc w:val="left"/>
      <w:pPr>
        <w:ind w:left="6546" w:hanging="360"/>
      </w:pPr>
      <w:rPr>
        <w:rFonts w:ascii="Wingdings" w:hAnsi="Wingdings" w:hint="default"/>
      </w:rPr>
    </w:lvl>
  </w:abstractNum>
  <w:num w:numId="1" w16cid:durableId="1300915113">
    <w:abstractNumId w:val="1"/>
  </w:num>
  <w:num w:numId="2" w16cid:durableId="114809053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1228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179A"/>
    <w:rsid w:val="000309FF"/>
    <w:rsid w:val="00087388"/>
    <w:rsid w:val="000A179A"/>
    <w:rsid w:val="000C6B90"/>
    <w:rsid w:val="000F4840"/>
    <w:rsid w:val="002079E7"/>
    <w:rsid w:val="00271170"/>
    <w:rsid w:val="00277F85"/>
    <w:rsid w:val="002E629A"/>
    <w:rsid w:val="0033247C"/>
    <w:rsid w:val="00337ACB"/>
    <w:rsid w:val="003801D1"/>
    <w:rsid w:val="003B3FDB"/>
    <w:rsid w:val="003D6336"/>
    <w:rsid w:val="003E27D1"/>
    <w:rsid w:val="00400073"/>
    <w:rsid w:val="00420A34"/>
    <w:rsid w:val="00461453"/>
    <w:rsid w:val="004D2EAF"/>
    <w:rsid w:val="004E5CF2"/>
    <w:rsid w:val="004E6094"/>
    <w:rsid w:val="0059201F"/>
    <w:rsid w:val="005B0024"/>
    <w:rsid w:val="005F0446"/>
    <w:rsid w:val="005F6287"/>
    <w:rsid w:val="0062679B"/>
    <w:rsid w:val="00672AEC"/>
    <w:rsid w:val="0077215D"/>
    <w:rsid w:val="007A1D8F"/>
    <w:rsid w:val="007A3109"/>
    <w:rsid w:val="007C7244"/>
    <w:rsid w:val="00880B3F"/>
    <w:rsid w:val="008B11DA"/>
    <w:rsid w:val="0090426C"/>
    <w:rsid w:val="00904F1C"/>
    <w:rsid w:val="009219C8"/>
    <w:rsid w:val="009D6FBD"/>
    <w:rsid w:val="00A41B31"/>
    <w:rsid w:val="00A920F9"/>
    <w:rsid w:val="00AE7064"/>
    <w:rsid w:val="00B03C78"/>
    <w:rsid w:val="00B10F18"/>
    <w:rsid w:val="00B1193C"/>
    <w:rsid w:val="00B123A0"/>
    <w:rsid w:val="00B43661"/>
    <w:rsid w:val="00B82264"/>
    <w:rsid w:val="00BC6997"/>
    <w:rsid w:val="00C13172"/>
    <w:rsid w:val="00C71E62"/>
    <w:rsid w:val="00C80455"/>
    <w:rsid w:val="00CE6BF9"/>
    <w:rsid w:val="00D02177"/>
    <w:rsid w:val="00DE0DD7"/>
    <w:rsid w:val="00E336E0"/>
    <w:rsid w:val="00E42107"/>
    <w:rsid w:val="00E906E1"/>
    <w:rsid w:val="00E92B28"/>
    <w:rsid w:val="00EF1198"/>
    <w:rsid w:val="00F10AA7"/>
    <w:rsid w:val="00F11B6E"/>
    <w:rsid w:val="00F742D2"/>
    <w:rsid w:val="00FA719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40C3BED6"/>
  <w15:docId w15:val="{6A17D836-CDF3-48A5-BAD3-085D09A4F9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0A179A"/>
    <w:pPr>
      <w:autoSpaceDE w:val="0"/>
      <w:autoSpaceDN w:val="0"/>
      <w:adjustRightInd w:val="0"/>
      <w:spacing w:after="0" w:line="240" w:lineRule="auto"/>
    </w:pPr>
    <w:rPr>
      <w:rFonts w:ascii="Trebuchet MS" w:hAnsi="Trebuchet MS" w:cs="Trebuchet MS"/>
      <w:color w:val="000000"/>
      <w:sz w:val="24"/>
      <w:szCs w:val="24"/>
    </w:rPr>
  </w:style>
  <w:style w:type="paragraph" w:styleId="Header">
    <w:name w:val="header"/>
    <w:basedOn w:val="Normal"/>
    <w:link w:val="HeaderChar"/>
    <w:unhideWhenUsed/>
    <w:rsid w:val="000A179A"/>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0A179A"/>
  </w:style>
  <w:style w:type="paragraph" w:styleId="Footer">
    <w:name w:val="footer"/>
    <w:basedOn w:val="Normal"/>
    <w:link w:val="FooterChar"/>
    <w:uiPriority w:val="99"/>
    <w:unhideWhenUsed/>
    <w:rsid w:val="000A179A"/>
    <w:pPr>
      <w:tabs>
        <w:tab w:val="center" w:pos="4513"/>
        <w:tab w:val="right" w:pos="9026"/>
      </w:tabs>
      <w:spacing w:after="0" w:line="240" w:lineRule="auto"/>
    </w:pPr>
  </w:style>
  <w:style w:type="character" w:customStyle="1" w:styleId="FooterChar">
    <w:name w:val="Footer Char"/>
    <w:basedOn w:val="DefaultParagraphFont"/>
    <w:link w:val="Footer"/>
    <w:uiPriority w:val="99"/>
    <w:rsid w:val="000A179A"/>
  </w:style>
  <w:style w:type="paragraph" w:customStyle="1" w:styleId="Level1">
    <w:name w:val="Level 1"/>
    <w:basedOn w:val="Normal"/>
    <w:rsid w:val="00F742D2"/>
    <w:pPr>
      <w:widowControl w:val="0"/>
      <w:autoSpaceDE w:val="0"/>
      <w:autoSpaceDN w:val="0"/>
      <w:adjustRightInd w:val="0"/>
      <w:spacing w:after="0" w:line="240" w:lineRule="auto"/>
      <w:ind w:left="720" w:hanging="720"/>
    </w:pPr>
    <w:rPr>
      <w:rFonts w:ascii="Times New Roman" w:eastAsia="Times New Roman" w:hAnsi="Times New Roman" w:cs="Times New Roman"/>
      <w:sz w:val="20"/>
      <w:szCs w:val="24"/>
      <w:lang w:val="en-US"/>
    </w:rPr>
  </w:style>
  <w:style w:type="paragraph" w:styleId="ListParagraph">
    <w:name w:val="List Paragraph"/>
    <w:basedOn w:val="Normal"/>
    <w:uiPriority w:val="34"/>
    <w:qFormat/>
    <w:rsid w:val="0062679B"/>
    <w:pPr>
      <w:ind w:left="720"/>
      <w:contextualSpacing/>
    </w:pPr>
  </w:style>
  <w:style w:type="paragraph" w:styleId="BalloonText">
    <w:name w:val="Balloon Text"/>
    <w:basedOn w:val="Normal"/>
    <w:link w:val="BalloonTextChar"/>
    <w:uiPriority w:val="99"/>
    <w:semiHidden/>
    <w:unhideWhenUsed/>
    <w:rsid w:val="002079E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079E7"/>
    <w:rPr>
      <w:rFonts w:ascii="Tahoma" w:hAnsi="Tahoma" w:cs="Tahoma"/>
      <w:sz w:val="16"/>
      <w:szCs w:val="16"/>
    </w:rPr>
  </w:style>
  <w:style w:type="paragraph" w:styleId="NormalWeb">
    <w:name w:val="Normal (Web)"/>
    <w:basedOn w:val="Normal"/>
    <w:uiPriority w:val="99"/>
    <w:semiHidden/>
    <w:unhideWhenUsed/>
    <w:rsid w:val="002E629A"/>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A41B31"/>
    <w:rPr>
      <w:i/>
      <w:iCs/>
    </w:rPr>
  </w:style>
  <w:style w:type="paragraph" w:styleId="NoSpacing">
    <w:name w:val="No Spacing"/>
    <w:uiPriority w:val="1"/>
    <w:qFormat/>
    <w:rsid w:val="0059201F"/>
    <w:pPr>
      <w:spacing w:after="0" w:line="240" w:lineRule="auto"/>
    </w:pPr>
    <w:rPr>
      <w:rFonts w:eastAsiaTheme="minorHAnsi"/>
      <w:lang w:eastAsia="en-US"/>
    </w:rPr>
  </w:style>
  <w:style w:type="table" w:styleId="TableGrid">
    <w:name w:val="Table Grid"/>
    <w:basedOn w:val="TableNormal"/>
    <w:uiPriority w:val="39"/>
    <w:rsid w:val="0059201F"/>
    <w:pPr>
      <w:widowControl w:val="0"/>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64589853">
      <w:bodyDiv w:val="1"/>
      <w:marLeft w:val="0"/>
      <w:marRight w:val="0"/>
      <w:marTop w:val="0"/>
      <w:marBottom w:val="0"/>
      <w:divBdr>
        <w:top w:val="none" w:sz="0" w:space="0" w:color="auto"/>
        <w:left w:val="none" w:sz="0" w:space="0" w:color="auto"/>
        <w:bottom w:val="none" w:sz="0" w:space="0" w:color="auto"/>
        <w:right w:val="none" w:sz="0" w:space="0" w:color="auto"/>
      </w:divBdr>
    </w:div>
    <w:div w:id="909460568">
      <w:bodyDiv w:val="1"/>
      <w:marLeft w:val="0"/>
      <w:marRight w:val="0"/>
      <w:marTop w:val="0"/>
      <w:marBottom w:val="0"/>
      <w:divBdr>
        <w:top w:val="none" w:sz="0" w:space="0" w:color="auto"/>
        <w:left w:val="none" w:sz="0" w:space="0" w:color="auto"/>
        <w:bottom w:val="none" w:sz="0" w:space="0" w:color="auto"/>
        <w:right w:val="none" w:sz="0" w:space="0" w:color="auto"/>
      </w:divBdr>
    </w:div>
    <w:div w:id="12514295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493</Words>
  <Characters>2816</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3303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Dave Ewert</dc:creator>
  <cp:lastModifiedBy>Christine King</cp:lastModifiedBy>
  <cp:revision>3</cp:revision>
  <cp:lastPrinted>2018-12-16T11:27:00Z</cp:lastPrinted>
  <dcterms:created xsi:type="dcterms:W3CDTF">2025-10-09T09:53:00Z</dcterms:created>
  <dcterms:modified xsi:type="dcterms:W3CDTF">2025-10-09T09:54:00Z</dcterms:modified>
</cp:coreProperties>
</file>